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0D5E" w14:textId="38E36B51" w:rsidR="00D33DF5" w:rsidRPr="00D6217A" w:rsidRDefault="00D33DF5" w:rsidP="00523A6C">
      <w:pPr>
        <w:ind w:right="-1986"/>
        <w:rPr>
          <w:b/>
        </w:rPr>
      </w:pPr>
    </w:p>
    <w:p w14:paraId="0798D5AD" w14:textId="77777777" w:rsidR="00890DA9" w:rsidRPr="00D6217A" w:rsidRDefault="00890DA9" w:rsidP="00523A6C">
      <w:pPr>
        <w:ind w:right="-1986"/>
        <w:rPr>
          <w:b/>
        </w:rPr>
      </w:pPr>
    </w:p>
    <w:p w14:paraId="1E129F33" w14:textId="77777777" w:rsidR="008F52AB" w:rsidRDefault="008F52AB" w:rsidP="00523A6C">
      <w:pPr>
        <w:ind w:right="-1986"/>
        <w:rPr>
          <w:b/>
        </w:rPr>
      </w:pPr>
    </w:p>
    <w:p w14:paraId="1159AC0B" w14:textId="77777777" w:rsidR="008F52AB" w:rsidRDefault="008F52AB" w:rsidP="00523A6C">
      <w:pPr>
        <w:ind w:right="-1986"/>
        <w:rPr>
          <w:b/>
        </w:rPr>
      </w:pPr>
    </w:p>
    <w:p w14:paraId="6E2CC928" w14:textId="77777777" w:rsidR="008976EC" w:rsidRDefault="008976EC" w:rsidP="00FC6DD4">
      <w:pPr>
        <w:ind w:right="-1986"/>
        <w:rPr>
          <w:b/>
        </w:rPr>
      </w:pPr>
    </w:p>
    <w:p w14:paraId="63000EE7" w14:textId="77777777" w:rsidR="008976EC" w:rsidRDefault="008976EC" w:rsidP="00FC6DD4">
      <w:pPr>
        <w:ind w:right="-1986"/>
        <w:rPr>
          <w:b/>
        </w:rPr>
      </w:pPr>
    </w:p>
    <w:p w14:paraId="455BB1F3" w14:textId="77777777" w:rsidR="008976EC" w:rsidRDefault="008976EC" w:rsidP="00FC6DD4">
      <w:pPr>
        <w:ind w:right="-1986"/>
        <w:rPr>
          <w:b/>
        </w:rPr>
      </w:pPr>
    </w:p>
    <w:p w14:paraId="21A92DD4" w14:textId="60194AE9" w:rsidR="008D1B28" w:rsidRPr="002846E2" w:rsidRDefault="002846E2" w:rsidP="00FC6DD4">
      <w:pPr>
        <w:ind w:right="-1986"/>
        <w:rPr>
          <w:b/>
        </w:rPr>
      </w:pPr>
      <w:r w:rsidRPr="002846E2">
        <w:rPr>
          <w:b/>
        </w:rPr>
        <w:t xml:space="preserve">Referat (stærkt forsinket pga. sygdom) </w:t>
      </w:r>
      <w:r w:rsidR="00FC6DD4">
        <w:rPr>
          <w:b/>
        </w:rPr>
        <w:t xml:space="preserve">fra </w:t>
      </w:r>
      <w:r w:rsidRPr="002846E2">
        <w:rPr>
          <w:b/>
        </w:rPr>
        <w:t>o</w:t>
      </w:r>
      <w:r w:rsidR="009B228C" w:rsidRPr="002846E2">
        <w:rPr>
          <w:b/>
        </w:rPr>
        <w:t xml:space="preserve">nline </w:t>
      </w:r>
      <w:r w:rsidR="0015470D" w:rsidRPr="002846E2">
        <w:rPr>
          <w:b/>
        </w:rPr>
        <w:t>b</w:t>
      </w:r>
      <w:r w:rsidR="00461499" w:rsidRPr="002846E2">
        <w:rPr>
          <w:b/>
        </w:rPr>
        <w:t>estyrelsesmøde</w:t>
      </w:r>
      <w:r w:rsidRPr="002846E2">
        <w:rPr>
          <w:b/>
        </w:rPr>
        <w:t>,</w:t>
      </w:r>
      <w:r w:rsidR="00362A47" w:rsidRPr="002846E2">
        <w:rPr>
          <w:b/>
        </w:rPr>
        <w:t xml:space="preserve"> </w:t>
      </w:r>
      <w:r w:rsidR="008D1B28" w:rsidRPr="002846E2">
        <w:rPr>
          <w:b/>
        </w:rPr>
        <w:t xml:space="preserve">torsdag d. 3. 12. 2020 kl. </w:t>
      </w:r>
      <w:r w:rsidR="00FB0FE9" w:rsidRPr="002846E2">
        <w:rPr>
          <w:b/>
        </w:rPr>
        <w:t>1</w:t>
      </w:r>
      <w:r w:rsidR="002F220B" w:rsidRPr="002846E2">
        <w:rPr>
          <w:b/>
        </w:rPr>
        <w:t>2.30</w:t>
      </w:r>
      <w:r w:rsidR="00FB0FE9" w:rsidRPr="002846E2">
        <w:rPr>
          <w:b/>
        </w:rPr>
        <w:t>-15.</w:t>
      </w:r>
      <w:r w:rsidR="002F220B" w:rsidRPr="002846E2">
        <w:rPr>
          <w:b/>
        </w:rPr>
        <w:t>0</w:t>
      </w:r>
      <w:r w:rsidR="00FB0FE9" w:rsidRPr="002846E2">
        <w:rPr>
          <w:b/>
        </w:rPr>
        <w:t>0</w:t>
      </w:r>
      <w:r w:rsidRPr="002846E2">
        <w:rPr>
          <w:b/>
        </w:rPr>
        <w:t xml:space="preserve">. Mødet blev afholdt virtuelt </w:t>
      </w:r>
      <w:r w:rsidR="00362A47" w:rsidRPr="002846E2">
        <w:rPr>
          <w:b/>
        </w:rPr>
        <w:t xml:space="preserve">i </w:t>
      </w:r>
      <w:r w:rsidR="008D1B28" w:rsidRPr="002846E2">
        <w:rPr>
          <w:b/>
        </w:rPr>
        <w:t>stedet for jule-bestyrelsesmøde og julefrokost samme dato</w:t>
      </w:r>
      <w:r w:rsidRPr="002846E2">
        <w:rPr>
          <w:b/>
        </w:rPr>
        <w:t xml:space="preserve">. </w:t>
      </w:r>
    </w:p>
    <w:p w14:paraId="3A25B3C4" w14:textId="56F8ACFF" w:rsidR="008D1B28" w:rsidRDefault="008D1B28" w:rsidP="00B33F31">
      <w:pPr>
        <w:ind w:right="-1702"/>
        <w:rPr>
          <w:b/>
        </w:rPr>
      </w:pPr>
    </w:p>
    <w:p w14:paraId="1D118A75" w14:textId="77777777" w:rsidR="00CF4F0A" w:rsidRDefault="00CF4F0A" w:rsidP="00B33F31">
      <w:pPr>
        <w:ind w:right="-1702"/>
        <w:rPr>
          <w:b/>
        </w:rPr>
      </w:pPr>
    </w:p>
    <w:p w14:paraId="63BF858A" w14:textId="61D0BB82" w:rsidR="00461499" w:rsidRPr="00D6217A" w:rsidRDefault="00461499" w:rsidP="00B33F31">
      <w:pPr>
        <w:spacing w:line="240" w:lineRule="auto"/>
        <w:ind w:right="-1702"/>
      </w:pPr>
      <w:r w:rsidRPr="00D6217A">
        <w:rPr>
          <w:b/>
        </w:rPr>
        <w:t xml:space="preserve">1. Godkendelse af dagsorden </w:t>
      </w:r>
    </w:p>
    <w:p w14:paraId="4572E6E9" w14:textId="7D3E2809" w:rsidR="00D232DA" w:rsidRPr="002846E2" w:rsidRDefault="004114AC" w:rsidP="00B33F31">
      <w:pPr>
        <w:pStyle w:val="Listeafsnit"/>
        <w:ind w:left="0" w:right="-1702"/>
        <w:rPr>
          <w:iCs/>
        </w:rPr>
      </w:pPr>
      <w:r w:rsidRPr="00D6217A">
        <w:rPr>
          <w:i/>
        </w:rPr>
        <w:t xml:space="preserve">Beslutning: </w:t>
      </w:r>
      <w:r w:rsidR="002846E2">
        <w:rPr>
          <w:iCs/>
        </w:rPr>
        <w:t>G</w:t>
      </w:r>
      <w:r w:rsidR="002846E2" w:rsidRPr="002846E2">
        <w:rPr>
          <w:iCs/>
        </w:rPr>
        <w:t xml:space="preserve">odkendt </w:t>
      </w:r>
    </w:p>
    <w:p w14:paraId="64114213" w14:textId="3D63E66D" w:rsidR="00DC0F1C" w:rsidRPr="002846E2" w:rsidRDefault="00DC0F1C" w:rsidP="00B33F31">
      <w:pPr>
        <w:pStyle w:val="Listeafsnit"/>
        <w:ind w:left="0" w:right="-1702"/>
        <w:rPr>
          <w:b/>
          <w:iCs/>
          <w:color w:val="FF0000"/>
        </w:rPr>
      </w:pPr>
    </w:p>
    <w:p w14:paraId="0520AD0C" w14:textId="3D293E89" w:rsidR="00461499" w:rsidRPr="00D6217A" w:rsidRDefault="00461499" w:rsidP="00B33F31">
      <w:pPr>
        <w:pStyle w:val="Listeafsnit"/>
        <w:ind w:left="0" w:right="-1702"/>
        <w:rPr>
          <w:b/>
          <w:iCs/>
        </w:rPr>
      </w:pPr>
      <w:r w:rsidRPr="00D6217A">
        <w:rPr>
          <w:b/>
        </w:rPr>
        <w:t xml:space="preserve">2. </w:t>
      </w:r>
      <w:r w:rsidRPr="00D6217A">
        <w:rPr>
          <w:b/>
          <w:iCs/>
        </w:rPr>
        <w:t xml:space="preserve">Referat fra bestyrelsesmøde d. </w:t>
      </w:r>
      <w:r w:rsidR="008D1B28">
        <w:rPr>
          <w:b/>
          <w:iCs/>
        </w:rPr>
        <w:t>1.10 2020</w:t>
      </w:r>
      <w:r w:rsidR="00F82884">
        <w:rPr>
          <w:b/>
          <w:iCs/>
        </w:rPr>
        <w:t xml:space="preserve">. </w:t>
      </w:r>
    </w:p>
    <w:p w14:paraId="604AC75E" w14:textId="1296EF61" w:rsidR="002846E2" w:rsidRPr="002846E2" w:rsidRDefault="0031466E" w:rsidP="002846E2">
      <w:pPr>
        <w:pStyle w:val="Listeafsnit"/>
        <w:ind w:left="0" w:right="-1702"/>
        <w:rPr>
          <w:iCs/>
          <w:color w:val="FF0000"/>
        </w:rPr>
      </w:pPr>
      <w:r w:rsidRPr="00D6217A">
        <w:rPr>
          <w:iCs/>
        </w:rPr>
        <w:t xml:space="preserve">Jfr. </w:t>
      </w:r>
      <w:r w:rsidR="00094845" w:rsidRPr="00D6217A">
        <w:rPr>
          <w:iCs/>
        </w:rPr>
        <w:t>forretningsordenen</w:t>
      </w:r>
      <w:r w:rsidR="00094845">
        <w:rPr>
          <w:iCs/>
        </w:rPr>
        <w:t xml:space="preserve"> er </w:t>
      </w:r>
      <w:r w:rsidRPr="00D6217A">
        <w:rPr>
          <w:iCs/>
        </w:rPr>
        <w:t xml:space="preserve">referatet godkendt, i fald der ikke </w:t>
      </w:r>
      <w:r w:rsidR="00F82884">
        <w:rPr>
          <w:iCs/>
        </w:rPr>
        <w:t>er</w:t>
      </w:r>
      <w:r w:rsidR="00E16EF9">
        <w:rPr>
          <w:iCs/>
        </w:rPr>
        <w:t xml:space="preserve"> </w:t>
      </w:r>
      <w:r w:rsidRPr="00D6217A">
        <w:rPr>
          <w:iCs/>
        </w:rPr>
        <w:t>indsigelser inde</w:t>
      </w:r>
      <w:r w:rsidR="00343B27" w:rsidRPr="00D6217A">
        <w:rPr>
          <w:iCs/>
        </w:rPr>
        <w:t>n</w:t>
      </w:r>
      <w:r w:rsidRPr="00D6217A">
        <w:rPr>
          <w:iCs/>
        </w:rPr>
        <w:t xml:space="preserve"> 14 dage</w:t>
      </w:r>
      <w:r w:rsidRPr="00B33F31">
        <w:rPr>
          <w:iCs/>
        </w:rPr>
        <w:t>.</w:t>
      </w:r>
      <w:r w:rsidR="002846E2">
        <w:rPr>
          <w:iCs/>
        </w:rPr>
        <w:t xml:space="preserve"> </w:t>
      </w:r>
      <w:r w:rsidR="002846E2" w:rsidRPr="002846E2">
        <w:rPr>
          <w:iCs/>
        </w:rPr>
        <w:t>Ingen kommentarer til referatet</w:t>
      </w:r>
    </w:p>
    <w:p w14:paraId="4C904C1F" w14:textId="517475B8" w:rsidR="00C37EE4" w:rsidRDefault="00C37EE4" w:rsidP="00B33F31">
      <w:pPr>
        <w:pStyle w:val="Listeafsnit"/>
        <w:ind w:left="0" w:right="-1702"/>
        <w:rPr>
          <w:iCs/>
        </w:rPr>
      </w:pPr>
    </w:p>
    <w:p w14:paraId="56C5254A" w14:textId="2D201AEE" w:rsidR="00461499" w:rsidRPr="00D375A9" w:rsidRDefault="00461499" w:rsidP="00B33F31">
      <w:pPr>
        <w:ind w:right="-1702"/>
        <w:rPr>
          <w:b/>
          <w:bCs/>
        </w:rPr>
      </w:pPr>
      <w:r w:rsidRPr="00D375A9">
        <w:rPr>
          <w:b/>
          <w:bCs/>
        </w:rPr>
        <w:t>3. Nyt fra Sekretariatet</w:t>
      </w:r>
      <w:r w:rsidR="00726E07" w:rsidRPr="00D375A9">
        <w:rPr>
          <w:b/>
          <w:bCs/>
        </w:rPr>
        <w:t xml:space="preserve">  </w:t>
      </w:r>
    </w:p>
    <w:p w14:paraId="45497EA2" w14:textId="10CB1DE6" w:rsidR="00A617E7" w:rsidRPr="00A617E7" w:rsidRDefault="00A617E7" w:rsidP="00B33F31">
      <w:pPr>
        <w:ind w:right="-1702"/>
        <w:rPr>
          <w:i/>
        </w:rPr>
      </w:pPr>
      <w:r w:rsidRPr="00A617E7">
        <w:rPr>
          <w:i/>
        </w:rPr>
        <w:t xml:space="preserve">a. personale: </w:t>
      </w:r>
    </w:p>
    <w:p w14:paraId="67F87605" w14:textId="086EBA86" w:rsidR="00A617E7" w:rsidRDefault="008D1B28" w:rsidP="00B33F31">
      <w:pPr>
        <w:ind w:right="-1702"/>
        <w:rPr>
          <w:iCs/>
        </w:rPr>
      </w:pPr>
      <w:r>
        <w:rPr>
          <w:iCs/>
        </w:rPr>
        <w:t xml:space="preserve">Det er besluttet at forlænge </w:t>
      </w:r>
      <w:r w:rsidR="00E3755A">
        <w:rPr>
          <w:iCs/>
        </w:rPr>
        <w:t>Ida Benni</w:t>
      </w:r>
      <w:r w:rsidR="008D5EAF">
        <w:rPr>
          <w:iCs/>
        </w:rPr>
        <w:t>c</w:t>
      </w:r>
      <w:r w:rsidR="00E3755A">
        <w:rPr>
          <w:iCs/>
        </w:rPr>
        <w:t>ke</w:t>
      </w:r>
      <w:r>
        <w:rPr>
          <w:iCs/>
        </w:rPr>
        <w:t>s ansættelse på konsulentvilkår til og med 1. kvartal 2021 – af hensyn til kontinuitet og det store arbejde, som IB har igangsat. Tanken er stadig, at n</w:t>
      </w:r>
      <w:r w:rsidR="00E3755A">
        <w:rPr>
          <w:iCs/>
        </w:rPr>
        <w:t xml:space="preserve">år vi kender kontrakt med SLKS for de næste </w:t>
      </w:r>
      <w:r w:rsidR="009B228C">
        <w:rPr>
          <w:iCs/>
        </w:rPr>
        <w:t xml:space="preserve">2 </w:t>
      </w:r>
      <w:r w:rsidR="00E3755A">
        <w:rPr>
          <w:iCs/>
        </w:rPr>
        <w:t>år</w:t>
      </w:r>
      <w:r w:rsidR="009B228C">
        <w:rPr>
          <w:iCs/>
        </w:rPr>
        <w:t>,</w:t>
      </w:r>
      <w:r w:rsidR="00E3755A">
        <w:rPr>
          <w:iCs/>
        </w:rPr>
        <w:t xml:space="preserve"> vil stillingen som uddannelsesleder blive slået op. </w:t>
      </w:r>
    </w:p>
    <w:p w14:paraId="6F1C809C" w14:textId="68537F08" w:rsidR="00A617E7" w:rsidRDefault="00A617E7" w:rsidP="00B33F31">
      <w:pPr>
        <w:ind w:right="-1702"/>
        <w:rPr>
          <w:iCs/>
        </w:rPr>
      </w:pPr>
    </w:p>
    <w:p w14:paraId="14553826" w14:textId="4A7C5C86" w:rsidR="00B128A9" w:rsidRPr="00A617E7" w:rsidRDefault="00A617E7" w:rsidP="00B33F31">
      <w:pPr>
        <w:ind w:right="-1702"/>
        <w:rPr>
          <w:i/>
        </w:rPr>
      </w:pPr>
      <w:r w:rsidRPr="00A617E7">
        <w:rPr>
          <w:i/>
        </w:rPr>
        <w:t>b</w:t>
      </w:r>
      <w:r w:rsidR="002940F2" w:rsidRPr="00A617E7">
        <w:rPr>
          <w:i/>
        </w:rPr>
        <w:t xml:space="preserve">. </w:t>
      </w:r>
      <w:r w:rsidR="00143D52" w:rsidRPr="00A617E7">
        <w:rPr>
          <w:i/>
        </w:rPr>
        <w:t>Ø</w:t>
      </w:r>
      <w:r w:rsidR="00B128A9" w:rsidRPr="00A617E7">
        <w:rPr>
          <w:i/>
        </w:rPr>
        <w:t>konomi</w:t>
      </w:r>
      <w:r>
        <w:rPr>
          <w:i/>
        </w:rPr>
        <w:t>:</w:t>
      </w:r>
    </w:p>
    <w:p w14:paraId="60DA5EBE" w14:textId="32B591CB" w:rsidR="00AC2DF0" w:rsidRDefault="00B128A9" w:rsidP="00B33F31">
      <w:pPr>
        <w:ind w:right="-1702"/>
        <w:rPr>
          <w:iCs/>
        </w:rPr>
      </w:pPr>
      <w:r>
        <w:rPr>
          <w:i/>
        </w:rPr>
        <w:t xml:space="preserve">Baggrund: </w:t>
      </w:r>
      <w:r w:rsidR="002846E2">
        <w:rPr>
          <w:iCs/>
        </w:rPr>
        <w:t>S</w:t>
      </w:r>
      <w:r w:rsidR="002940F2" w:rsidRPr="002940F2">
        <w:rPr>
          <w:iCs/>
        </w:rPr>
        <w:t xml:space="preserve">om følge af årets anderledes </w:t>
      </w:r>
      <w:r w:rsidR="00A617E7">
        <w:rPr>
          <w:iCs/>
        </w:rPr>
        <w:t>(Corona)-</w:t>
      </w:r>
      <w:r w:rsidR="002940F2" w:rsidRPr="002940F2">
        <w:rPr>
          <w:iCs/>
        </w:rPr>
        <w:t xml:space="preserve">gang </w:t>
      </w:r>
      <w:r w:rsidR="002846E2">
        <w:rPr>
          <w:iCs/>
        </w:rPr>
        <w:t>var</w:t>
      </w:r>
      <w:r w:rsidR="002940F2">
        <w:rPr>
          <w:iCs/>
        </w:rPr>
        <w:t xml:space="preserve"> </w:t>
      </w:r>
      <w:r w:rsidR="008D1B28">
        <w:rPr>
          <w:iCs/>
        </w:rPr>
        <w:t xml:space="preserve">også </w:t>
      </w:r>
      <w:r w:rsidR="002940F2">
        <w:rPr>
          <w:iCs/>
        </w:rPr>
        <w:t>regnskab</w:t>
      </w:r>
      <w:r w:rsidR="00DC3122">
        <w:rPr>
          <w:iCs/>
        </w:rPr>
        <w:t>et</w:t>
      </w:r>
      <w:r w:rsidR="002940F2">
        <w:rPr>
          <w:iCs/>
        </w:rPr>
        <w:t xml:space="preserve"> for </w:t>
      </w:r>
      <w:r w:rsidR="008D1B28">
        <w:rPr>
          <w:iCs/>
        </w:rPr>
        <w:t>3</w:t>
      </w:r>
      <w:r w:rsidR="002940F2">
        <w:rPr>
          <w:iCs/>
        </w:rPr>
        <w:t>. kvartal svært sammenlignelig</w:t>
      </w:r>
      <w:r w:rsidR="00E3755A">
        <w:rPr>
          <w:iCs/>
        </w:rPr>
        <w:t>t</w:t>
      </w:r>
      <w:r w:rsidR="002940F2">
        <w:rPr>
          <w:iCs/>
        </w:rPr>
        <w:t xml:space="preserve"> med sidste års ditto</w:t>
      </w:r>
      <w:r w:rsidR="00D707CD">
        <w:rPr>
          <w:iCs/>
        </w:rPr>
        <w:t xml:space="preserve"> (regnskab 2020 er aktuelt under udarbejdelse)</w:t>
      </w:r>
      <w:r w:rsidR="008D1B28">
        <w:rPr>
          <w:iCs/>
        </w:rPr>
        <w:t xml:space="preserve">. </w:t>
      </w:r>
    </w:p>
    <w:p w14:paraId="392AC84A" w14:textId="176A27CE" w:rsidR="00AC2DF0" w:rsidRDefault="002940F2" w:rsidP="002846E2">
      <w:pPr>
        <w:ind w:right="-1702"/>
        <w:rPr>
          <w:iCs/>
        </w:rPr>
      </w:pPr>
      <w:r w:rsidRPr="00A617E7">
        <w:rPr>
          <w:i/>
        </w:rPr>
        <w:t>Sekretariatet</w:t>
      </w:r>
      <w:r w:rsidR="00DC3122">
        <w:rPr>
          <w:i/>
        </w:rPr>
        <w:t xml:space="preserve"> </w:t>
      </w:r>
      <w:r>
        <w:rPr>
          <w:iCs/>
        </w:rPr>
        <w:t>ha</w:t>
      </w:r>
      <w:r w:rsidR="002846E2">
        <w:rPr>
          <w:iCs/>
        </w:rPr>
        <w:t xml:space="preserve">r i 2020 </w:t>
      </w:r>
      <w:r>
        <w:rPr>
          <w:iCs/>
        </w:rPr>
        <w:t xml:space="preserve">et mindre forbrug på </w:t>
      </w:r>
      <w:r w:rsidR="008D1B28">
        <w:rPr>
          <w:iCs/>
        </w:rPr>
        <w:t xml:space="preserve">flere konti, men ser dog stadig </w:t>
      </w:r>
      <w:r>
        <w:rPr>
          <w:iCs/>
        </w:rPr>
        <w:t xml:space="preserve">ind i et underskud </w:t>
      </w:r>
      <w:r w:rsidR="00A617E7">
        <w:rPr>
          <w:iCs/>
        </w:rPr>
        <w:t xml:space="preserve">på anslået </w:t>
      </w:r>
      <w:r w:rsidR="00E3755A">
        <w:rPr>
          <w:iCs/>
        </w:rPr>
        <w:t>20</w:t>
      </w:r>
      <w:r w:rsidR="00A617E7">
        <w:rPr>
          <w:iCs/>
        </w:rPr>
        <w:t>0.000 kr.</w:t>
      </w:r>
      <w:r w:rsidR="009B228C">
        <w:rPr>
          <w:iCs/>
        </w:rPr>
        <w:t xml:space="preserve"> </w:t>
      </w:r>
      <w:r>
        <w:rPr>
          <w:iCs/>
        </w:rPr>
        <w:t>primært pga. manglede indtægter fra efterårets faglige møde</w:t>
      </w:r>
      <w:r w:rsidR="009B228C">
        <w:rPr>
          <w:iCs/>
        </w:rPr>
        <w:t>r</w:t>
      </w:r>
      <w:r w:rsidR="008D1B28">
        <w:rPr>
          <w:iCs/>
        </w:rPr>
        <w:t xml:space="preserve">. </w:t>
      </w:r>
      <w:r w:rsidR="00E3755A">
        <w:rPr>
          <w:iCs/>
        </w:rPr>
        <w:t>U</w:t>
      </w:r>
      <w:r>
        <w:rPr>
          <w:iCs/>
        </w:rPr>
        <w:t>nderskud</w:t>
      </w:r>
      <w:r w:rsidR="00E3755A">
        <w:rPr>
          <w:iCs/>
        </w:rPr>
        <w:t xml:space="preserve">det </w:t>
      </w:r>
      <w:r>
        <w:rPr>
          <w:iCs/>
        </w:rPr>
        <w:t xml:space="preserve">på ca. 200.000 kr. henter </w:t>
      </w:r>
      <w:r w:rsidR="00E3755A">
        <w:rPr>
          <w:iCs/>
        </w:rPr>
        <w:t xml:space="preserve">vi </w:t>
      </w:r>
      <w:r>
        <w:rPr>
          <w:iCs/>
        </w:rPr>
        <w:t>fra reserven</w:t>
      </w:r>
      <w:r w:rsidR="00E3755A">
        <w:rPr>
          <w:iCs/>
        </w:rPr>
        <w:t xml:space="preserve"> – hvorfra </w:t>
      </w:r>
      <w:r w:rsidR="00A617E7">
        <w:rPr>
          <w:iCs/>
        </w:rPr>
        <w:t xml:space="preserve">vi i øvrigt i </w:t>
      </w:r>
      <w:r>
        <w:rPr>
          <w:iCs/>
        </w:rPr>
        <w:t>2020</w:t>
      </w:r>
      <w:r w:rsidR="00DC3122">
        <w:rPr>
          <w:iCs/>
        </w:rPr>
        <w:t>-</w:t>
      </w:r>
      <w:r w:rsidR="00AC2DF0">
        <w:rPr>
          <w:iCs/>
        </w:rPr>
        <w:t xml:space="preserve">budgettet havde </w:t>
      </w:r>
      <w:r>
        <w:rPr>
          <w:iCs/>
        </w:rPr>
        <w:t xml:space="preserve">afsat 500.000 kr. til Museum2030 – som vi stoppede efter 1. etape </w:t>
      </w:r>
      <w:r w:rsidR="009B228C">
        <w:rPr>
          <w:iCs/>
        </w:rPr>
        <w:t xml:space="preserve">(og </w:t>
      </w:r>
      <w:r w:rsidR="00DC3122">
        <w:rPr>
          <w:iCs/>
        </w:rPr>
        <w:t xml:space="preserve">hvor vi </w:t>
      </w:r>
      <w:r>
        <w:rPr>
          <w:iCs/>
        </w:rPr>
        <w:t xml:space="preserve">aktuelt </w:t>
      </w:r>
      <w:r w:rsidR="00AC2DF0">
        <w:rPr>
          <w:iCs/>
        </w:rPr>
        <w:t xml:space="preserve">kun </w:t>
      </w:r>
      <w:r>
        <w:rPr>
          <w:iCs/>
        </w:rPr>
        <w:t xml:space="preserve">har anvendt </w:t>
      </w:r>
      <w:r w:rsidR="00AC2DF0">
        <w:rPr>
          <w:iCs/>
        </w:rPr>
        <w:t xml:space="preserve">ca. </w:t>
      </w:r>
      <w:r w:rsidR="00A617E7">
        <w:rPr>
          <w:iCs/>
        </w:rPr>
        <w:t>120.000 kr.</w:t>
      </w:r>
      <w:r w:rsidR="009B228C">
        <w:rPr>
          <w:iCs/>
        </w:rPr>
        <w:t xml:space="preserve">). </w:t>
      </w:r>
    </w:p>
    <w:p w14:paraId="40D8BC9E" w14:textId="57548F7D" w:rsidR="00D14A72" w:rsidRDefault="00A617E7" w:rsidP="00B33F31">
      <w:pPr>
        <w:ind w:right="-1702"/>
        <w:rPr>
          <w:iCs/>
        </w:rPr>
      </w:pPr>
      <w:r w:rsidRPr="00A617E7">
        <w:rPr>
          <w:i/>
        </w:rPr>
        <w:t xml:space="preserve">Danske Museers Efteruddannelse </w:t>
      </w:r>
      <w:r>
        <w:rPr>
          <w:i/>
        </w:rPr>
        <w:t xml:space="preserve">(DME) </w:t>
      </w:r>
      <w:r w:rsidRPr="00A617E7">
        <w:rPr>
          <w:iCs/>
        </w:rPr>
        <w:t xml:space="preserve">måtte stoppe al kursusaktivitet </w:t>
      </w:r>
      <w:r w:rsidR="00DC3122">
        <w:rPr>
          <w:iCs/>
        </w:rPr>
        <w:t>i foråret</w:t>
      </w:r>
      <w:r w:rsidRPr="00A617E7">
        <w:rPr>
          <w:iCs/>
        </w:rPr>
        <w:t xml:space="preserve"> </w:t>
      </w:r>
      <w:r w:rsidR="002846E2">
        <w:rPr>
          <w:iCs/>
        </w:rPr>
        <w:t xml:space="preserve">2020 </w:t>
      </w:r>
      <w:r w:rsidRPr="00A617E7">
        <w:rPr>
          <w:iCs/>
        </w:rPr>
        <w:t>– og er i gang igen med maks. 12 deltagere</w:t>
      </w:r>
      <w:r w:rsidR="008D5EAF">
        <w:rPr>
          <w:iCs/>
        </w:rPr>
        <w:t xml:space="preserve"> pr. kursus</w:t>
      </w:r>
      <w:r w:rsidR="002846E2">
        <w:rPr>
          <w:iCs/>
        </w:rPr>
        <w:t xml:space="preserve"> (dette er dog ophørt med indførelse af forsamlingsforbud på mere end 5)</w:t>
      </w:r>
      <w:r w:rsidRPr="00A617E7">
        <w:rPr>
          <w:iCs/>
        </w:rPr>
        <w:t xml:space="preserve"> Efterårets </w:t>
      </w:r>
      <w:r w:rsidR="009B228C">
        <w:rPr>
          <w:iCs/>
        </w:rPr>
        <w:t>(</w:t>
      </w:r>
      <w:r w:rsidR="00AC2DF0">
        <w:rPr>
          <w:iCs/>
        </w:rPr>
        <w:t>mange</w:t>
      </w:r>
      <w:r w:rsidR="009B228C">
        <w:rPr>
          <w:iCs/>
        </w:rPr>
        <w:t>)</w:t>
      </w:r>
      <w:r w:rsidR="00AC2DF0">
        <w:rPr>
          <w:iCs/>
        </w:rPr>
        <w:t xml:space="preserve"> </w:t>
      </w:r>
      <w:r w:rsidRPr="00A617E7">
        <w:rPr>
          <w:iCs/>
        </w:rPr>
        <w:t>kunne gennemføres</w:t>
      </w:r>
      <w:r w:rsidR="002F220B">
        <w:rPr>
          <w:iCs/>
        </w:rPr>
        <w:t xml:space="preserve"> med </w:t>
      </w:r>
      <w:r w:rsidR="002846E2">
        <w:rPr>
          <w:iCs/>
        </w:rPr>
        <w:t xml:space="preserve">– ganske overraskende - </w:t>
      </w:r>
      <w:r w:rsidR="002F220B">
        <w:rPr>
          <w:iCs/>
        </w:rPr>
        <w:t>fyldte hold</w:t>
      </w:r>
      <w:r w:rsidR="002846E2">
        <w:rPr>
          <w:iCs/>
        </w:rPr>
        <w:t xml:space="preserve"> (12 </w:t>
      </w:r>
      <w:r w:rsidR="000716CC">
        <w:rPr>
          <w:iCs/>
        </w:rPr>
        <w:t>Pax</w:t>
      </w:r>
      <w:r w:rsidR="002846E2">
        <w:rPr>
          <w:iCs/>
        </w:rPr>
        <w:t>)</w:t>
      </w:r>
      <w:r>
        <w:rPr>
          <w:iCs/>
        </w:rPr>
        <w:t>.</w:t>
      </w:r>
      <w:r w:rsidR="00AC2DF0">
        <w:rPr>
          <w:iCs/>
        </w:rPr>
        <w:t xml:space="preserve"> Økonomisk regner vi, primært pga. manglende indtægter fra kursister i foråret</w:t>
      </w:r>
      <w:r w:rsidR="002F220B">
        <w:rPr>
          <w:iCs/>
        </w:rPr>
        <w:t xml:space="preserve"> -</w:t>
      </w:r>
      <w:r w:rsidR="009B228C">
        <w:rPr>
          <w:iCs/>
        </w:rPr>
        <w:t xml:space="preserve"> </w:t>
      </w:r>
      <w:r w:rsidR="00AC2DF0">
        <w:rPr>
          <w:iCs/>
        </w:rPr>
        <w:t xml:space="preserve">og færre på kurserne i efteråret, at komme ud med et mindre underskud </w:t>
      </w:r>
      <w:r w:rsidR="00DC3122">
        <w:rPr>
          <w:iCs/>
        </w:rPr>
        <w:t xml:space="preserve">i DME på </w:t>
      </w:r>
      <w:r w:rsidR="00AC2DF0">
        <w:rPr>
          <w:iCs/>
        </w:rPr>
        <w:t>1</w:t>
      </w:r>
      <w:r w:rsidR="002F220B">
        <w:rPr>
          <w:iCs/>
        </w:rPr>
        <w:t>25</w:t>
      </w:r>
      <w:r w:rsidR="00AC2DF0">
        <w:rPr>
          <w:iCs/>
        </w:rPr>
        <w:t xml:space="preserve">.000 kr. </w:t>
      </w:r>
      <w:r w:rsidR="00D14A72">
        <w:rPr>
          <w:iCs/>
        </w:rPr>
        <w:t xml:space="preserve">At underskuddet bliver så lille, skyldes, at vi har opnået besparelser ved opsigelse </w:t>
      </w:r>
      <w:r w:rsidR="002F220B">
        <w:rPr>
          <w:iCs/>
        </w:rPr>
        <w:t>fra d.</w:t>
      </w:r>
      <w:r w:rsidR="00D14A72">
        <w:rPr>
          <w:iCs/>
        </w:rPr>
        <w:t xml:space="preserve"> 1.8 20 af kursussekretæren, indhentning af lønkompensation og besparelser på lønkontoen (ved uddannelseslederens ophør). </w:t>
      </w:r>
    </w:p>
    <w:p w14:paraId="0D9FB3FE" w14:textId="4FEDC2A2" w:rsidR="00D14A72" w:rsidRDefault="009B228C" w:rsidP="00B33F31">
      <w:pPr>
        <w:ind w:right="-1702"/>
        <w:rPr>
          <w:iCs/>
        </w:rPr>
      </w:pPr>
      <w:r>
        <w:rPr>
          <w:iCs/>
        </w:rPr>
        <w:t>V</w:t>
      </w:r>
      <w:r w:rsidR="00AC2DF0">
        <w:rPr>
          <w:iCs/>
        </w:rPr>
        <w:t xml:space="preserve">i </w:t>
      </w:r>
      <w:r>
        <w:rPr>
          <w:iCs/>
        </w:rPr>
        <w:t xml:space="preserve">har </w:t>
      </w:r>
      <w:r w:rsidR="00D14A72">
        <w:rPr>
          <w:iCs/>
        </w:rPr>
        <w:t xml:space="preserve">derudover i </w:t>
      </w:r>
      <w:r w:rsidR="002846E2">
        <w:rPr>
          <w:iCs/>
        </w:rPr>
        <w:t xml:space="preserve">både </w:t>
      </w:r>
      <w:r w:rsidR="00D14A72">
        <w:rPr>
          <w:iCs/>
        </w:rPr>
        <w:t xml:space="preserve">DME og SEK </w:t>
      </w:r>
      <w:r w:rsidR="00AC2DF0">
        <w:rPr>
          <w:iCs/>
        </w:rPr>
        <w:t>haft glæde af 75% - lønkompensationsordningen i forbindelse med hjemsendelse af LL og MS</w:t>
      </w:r>
      <w:r w:rsidR="002F220B">
        <w:rPr>
          <w:iCs/>
        </w:rPr>
        <w:t xml:space="preserve"> i foråret</w:t>
      </w:r>
      <w:r w:rsidR="00DC3122">
        <w:rPr>
          <w:iCs/>
        </w:rPr>
        <w:t xml:space="preserve">. </w:t>
      </w:r>
      <w:r w:rsidR="002F220B">
        <w:rPr>
          <w:iCs/>
        </w:rPr>
        <w:t xml:space="preserve">Vi </w:t>
      </w:r>
      <w:r w:rsidR="002846E2">
        <w:rPr>
          <w:iCs/>
        </w:rPr>
        <w:t>kan derfor f</w:t>
      </w:r>
      <w:r w:rsidR="00440C00">
        <w:rPr>
          <w:iCs/>
        </w:rPr>
        <w:t>astholde medarbejderstaben</w:t>
      </w:r>
      <w:r w:rsidR="002846E2">
        <w:rPr>
          <w:iCs/>
        </w:rPr>
        <w:t xml:space="preserve"> ind til videre. </w:t>
      </w:r>
      <w:r w:rsidR="00440C00">
        <w:rPr>
          <w:iCs/>
        </w:rPr>
        <w:t xml:space="preserve"> </w:t>
      </w:r>
    </w:p>
    <w:p w14:paraId="1EA94F69" w14:textId="77777777" w:rsidR="00D14A72" w:rsidRDefault="00D14A72" w:rsidP="00B33F31">
      <w:pPr>
        <w:ind w:right="-1702"/>
        <w:rPr>
          <w:iCs/>
        </w:rPr>
      </w:pPr>
    </w:p>
    <w:p w14:paraId="3AF27F39" w14:textId="6590BC46" w:rsidR="00AC2DF0" w:rsidRDefault="00D14A72" w:rsidP="00B33F31">
      <w:pPr>
        <w:ind w:right="-1702"/>
        <w:rPr>
          <w:iCs/>
        </w:rPr>
      </w:pPr>
      <w:r>
        <w:rPr>
          <w:iCs/>
        </w:rPr>
        <w:t>B</w:t>
      </w:r>
      <w:r w:rsidR="00DC3122">
        <w:rPr>
          <w:iCs/>
        </w:rPr>
        <w:t>udget 2021</w:t>
      </w:r>
      <w:r w:rsidR="00AC2DF0">
        <w:rPr>
          <w:iCs/>
        </w:rPr>
        <w:t xml:space="preserve">. </w:t>
      </w:r>
    </w:p>
    <w:p w14:paraId="712E3EF7" w14:textId="51C802EF" w:rsidR="00D14A72" w:rsidRDefault="002846E2" w:rsidP="002846E2">
      <w:pPr>
        <w:ind w:right="-1702"/>
        <w:rPr>
          <w:iCs/>
        </w:rPr>
      </w:pPr>
      <w:r>
        <w:rPr>
          <w:i/>
        </w:rPr>
        <w:t>B</w:t>
      </w:r>
      <w:r w:rsidR="00D14A72" w:rsidRPr="00B33F31">
        <w:rPr>
          <w:iCs/>
        </w:rPr>
        <w:t xml:space="preserve">udget for 2021 </w:t>
      </w:r>
      <w:r>
        <w:rPr>
          <w:iCs/>
        </w:rPr>
        <w:t xml:space="preserve">blev gennemgået </w:t>
      </w:r>
      <w:r w:rsidR="00D14A72" w:rsidRPr="00B33F31">
        <w:rPr>
          <w:iCs/>
        </w:rPr>
        <w:t>–</w:t>
      </w:r>
      <w:r w:rsidR="00D14A72" w:rsidRPr="00D14A72">
        <w:rPr>
          <w:iCs/>
        </w:rPr>
        <w:t xml:space="preserve"> s</w:t>
      </w:r>
      <w:r w:rsidR="002F220B">
        <w:rPr>
          <w:iCs/>
        </w:rPr>
        <w:t xml:space="preserve">et </w:t>
      </w:r>
      <w:r w:rsidR="00D14A72" w:rsidRPr="00D14A72">
        <w:rPr>
          <w:iCs/>
        </w:rPr>
        <w:t xml:space="preserve">i relation til budget for 2020. </w:t>
      </w:r>
    </w:p>
    <w:p w14:paraId="7C93AA9C" w14:textId="36CEA004" w:rsidR="00D14A72" w:rsidRDefault="00D14A72" w:rsidP="00B33F31">
      <w:pPr>
        <w:ind w:right="-1702"/>
        <w:rPr>
          <w:iCs/>
        </w:rPr>
      </w:pPr>
      <w:r w:rsidRPr="000C186B">
        <w:rPr>
          <w:i/>
        </w:rPr>
        <w:t>DME’s budget</w:t>
      </w:r>
      <w:r>
        <w:rPr>
          <w:iCs/>
        </w:rPr>
        <w:t xml:space="preserve"> er en spejling af budgetår 2020. Vi vælger at fastholde et højt aktivitetsmål, i lighed med 2020 – i det vi dog vil arbejde målrettet med virtuelle </w:t>
      </w:r>
      <w:r w:rsidR="000C186B">
        <w:rPr>
          <w:iCs/>
        </w:rPr>
        <w:t>undervisnings-</w:t>
      </w:r>
      <w:r>
        <w:rPr>
          <w:iCs/>
        </w:rPr>
        <w:t>formater. Samtidig har vi et ønske om at fastholde kurser fysisk</w:t>
      </w:r>
      <w:r w:rsidR="000C186B">
        <w:rPr>
          <w:iCs/>
        </w:rPr>
        <w:t xml:space="preserve"> (primært efter 1. kvartal)</w:t>
      </w:r>
      <w:r>
        <w:rPr>
          <w:iCs/>
        </w:rPr>
        <w:t xml:space="preserve">, </w:t>
      </w:r>
      <w:r w:rsidR="002F220B">
        <w:rPr>
          <w:iCs/>
        </w:rPr>
        <w:t xml:space="preserve">da </w:t>
      </w:r>
      <w:r>
        <w:rPr>
          <w:iCs/>
        </w:rPr>
        <w:t>vi i efteråret har set, at der er stort ønske og behov for at mødes. Vi budgetterer med den forudsætning, at vi opnår midler, i lighed med de sidste år, fra SLKS (1.500.000) og at vi har egen-indbetaling på kurserne på 1.302.000</w:t>
      </w:r>
      <w:r w:rsidR="000C186B">
        <w:rPr>
          <w:iCs/>
        </w:rPr>
        <w:t xml:space="preserve"> (konto 1100)</w:t>
      </w:r>
      <w:r>
        <w:rPr>
          <w:iCs/>
        </w:rPr>
        <w:t xml:space="preserve">). Der arbejdes aktuelt med </w:t>
      </w:r>
      <w:r>
        <w:rPr>
          <w:iCs/>
        </w:rPr>
        <w:lastRenderedPageBreak/>
        <w:t>ansøgning til SLKS for de næste to år</w:t>
      </w:r>
      <w:r w:rsidR="000C186B">
        <w:rPr>
          <w:iCs/>
        </w:rPr>
        <w:t>s drift</w:t>
      </w:r>
      <w:r>
        <w:rPr>
          <w:iCs/>
        </w:rPr>
        <w:t>.</w:t>
      </w:r>
      <w:r w:rsidR="000C186B">
        <w:rPr>
          <w:iCs/>
        </w:rPr>
        <w:t xml:space="preserve"> Vi vælger ikke at genopslå stillingen som kursussekretær, </w:t>
      </w:r>
      <w:r w:rsidR="00A32CD9">
        <w:rPr>
          <w:iCs/>
        </w:rPr>
        <w:t>før</w:t>
      </w:r>
      <w:r w:rsidR="002846E2">
        <w:rPr>
          <w:iCs/>
        </w:rPr>
        <w:t xml:space="preserve"> </w:t>
      </w:r>
      <w:r w:rsidR="00A32CD9">
        <w:rPr>
          <w:iCs/>
        </w:rPr>
        <w:t>end</w:t>
      </w:r>
      <w:r w:rsidR="000C186B">
        <w:rPr>
          <w:iCs/>
        </w:rPr>
        <w:t xml:space="preserve"> vished for de kommende års økonomi og aktivitetsniveau. </w:t>
      </w:r>
      <w:r w:rsidR="001D4744">
        <w:rPr>
          <w:iCs/>
        </w:rPr>
        <w:t>I fald der ikke tilføres midler fra SLKS til DME er der en helt ny og ekstraordinær situation, som der må tages stilling til (reelt en nedlæggelse af DME</w:t>
      </w:r>
      <w:r w:rsidR="002F220B">
        <w:rPr>
          <w:iCs/>
        </w:rPr>
        <w:t>!</w:t>
      </w:r>
      <w:r w:rsidR="001D4744">
        <w:rPr>
          <w:iCs/>
        </w:rPr>
        <w:t>)</w:t>
      </w:r>
      <w:r w:rsidR="002846E2">
        <w:rPr>
          <w:iCs/>
        </w:rPr>
        <w:t xml:space="preserve">. SLKS har senest reageret før jul med en meddelelse om hurtig sagsbehandling (d. 12.1.21 er der dog ikke modtaget nogen meddelelse) </w:t>
      </w:r>
    </w:p>
    <w:p w14:paraId="0DE8FC0F" w14:textId="62EEAB01" w:rsidR="000C186B" w:rsidRDefault="000C186B" w:rsidP="00B33F31">
      <w:pPr>
        <w:ind w:right="-1702"/>
        <w:rPr>
          <w:iCs/>
        </w:rPr>
      </w:pPr>
      <w:r w:rsidRPr="000C186B">
        <w:rPr>
          <w:i/>
        </w:rPr>
        <w:t xml:space="preserve">Sekretariatets </w:t>
      </w:r>
      <w:r>
        <w:rPr>
          <w:i/>
        </w:rPr>
        <w:t>budget</w:t>
      </w:r>
      <w:r w:rsidRPr="000C186B">
        <w:rPr>
          <w:i/>
        </w:rPr>
        <w:t xml:space="preserve"> </w:t>
      </w:r>
      <w:r w:rsidRPr="000C186B">
        <w:rPr>
          <w:iCs/>
        </w:rPr>
        <w:t>for 2021 hviler på en forudsætning om</w:t>
      </w:r>
      <w:r w:rsidR="002F220B">
        <w:rPr>
          <w:iCs/>
        </w:rPr>
        <w:t>,</w:t>
      </w:r>
      <w:r w:rsidRPr="000C186B">
        <w:rPr>
          <w:iCs/>
        </w:rPr>
        <w:t xml:space="preserve"> at</w:t>
      </w:r>
      <w:r>
        <w:rPr>
          <w:iCs/>
        </w:rPr>
        <w:t xml:space="preserve"> kontingentet er relativt uændret (2.434.000 (1500)), og at ODM’s profilerede arrangementer: Chefnetværksmødet, Formidlingsmødet og Fagligt Årsmøde kun </w:t>
      </w:r>
      <w:r w:rsidR="002846E2">
        <w:rPr>
          <w:iCs/>
        </w:rPr>
        <w:t xml:space="preserve">kan </w:t>
      </w:r>
      <w:r>
        <w:rPr>
          <w:iCs/>
        </w:rPr>
        <w:t>forventes afholdt i mindre omfang end tidligere år</w:t>
      </w:r>
      <w:r w:rsidR="001D4744">
        <w:rPr>
          <w:iCs/>
        </w:rPr>
        <w:t xml:space="preserve"> (og </w:t>
      </w:r>
      <w:r w:rsidR="002846E2">
        <w:rPr>
          <w:iCs/>
        </w:rPr>
        <w:t xml:space="preserve">også </w:t>
      </w:r>
      <w:r w:rsidR="001D4744">
        <w:rPr>
          <w:iCs/>
        </w:rPr>
        <w:t xml:space="preserve">senere </w:t>
      </w:r>
      <w:r w:rsidR="002846E2">
        <w:rPr>
          <w:iCs/>
        </w:rPr>
        <w:t>i 2021</w:t>
      </w:r>
      <w:r w:rsidR="001D4744">
        <w:rPr>
          <w:iCs/>
        </w:rPr>
        <w:t>)</w:t>
      </w:r>
      <w:r>
        <w:rPr>
          <w:iCs/>
        </w:rPr>
        <w:t xml:space="preserve">. Derfor er indtægten fra arrangementer budgetteret til 100.000 (kont0 2600)). – mod 350.000 kr. i 2020. Vi opnår </w:t>
      </w:r>
      <w:r w:rsidR="001D4744">
        <w:rPr>
          <w:iCs/>
        </w:rPr>
        <w:t xml:space="preserve">der ud over </w:t>
      </w:r>
      <w:r>
        <w:rPr>
          <w:iCs/>
        </w:rPr>
        <w:t>en besparelse på lønsummen for 2021</w:t>
      </w:r>
      <w:r w:rsidR="001D4744">
        <w:rPr>
          <w:iCs/>
        </w:rPr>
        <w:t>,</w:t>
      </w:r>
      <w:r>
        <w:rPr>
          <w:iCs/>
        </w:rPr>
        <w:t xml:space="preserve"> ved at Lene Larsen midlertidigt har</w:t>
      </w:r>
      <w:r w:rsidR="001D4744">
        <w:rPr>
          <w:iCs/>
        </w:rPr>
        <w:t xml:space="preserve"> indgået en aftale om at arbejde </w:t>
      </w:r>
      <w:r>
        <w:rPr>
          <w:iCs/>
        </w:rPr>
        <w:t>som kursussekretær i DME</w:t>
      </w:r>
      <w:r w:rsidR="002F220B">
        <w:rPr>
          <w:iCs/>
        </w:rPr>
        <w:t xml:space="preserve">. Vi </w:t>
      </w:r>
      <w:r>
        <w:rPr>
          <w:iCs/>
        </w:rPr>
        <w:t xml:space="preserve">kan derfor overføre </w:t>
      </w:r>
      <w:r w:rsidR="001D4744">
        <w:rPr>
          <w:iCs/>
        </w:rPr>
        <w:t xml:space="preserve">lønmidler for denne opgave til SEK. </w:t>
      </w:r>
      <w:r w:rsidR="001D4744" w:rsidRPr="008B62FE">
        <w:rPr>
          <w:iCs/>
        </w:rPr>
        <w:t>Medregnet projekt Museum2030, hvor der er allokeret 360.000 kr. (konto 2550) udviser budgettet et merforbrug på 445.000 kr.</w:t>
      </w:r>
      <w:r w:rsidR="008B62FE" w:rsidRPr="008B62FE">
        <w:rPr>
          <w:iCs/>
        </w:rPr>
        <w:t xml:space="preserve"> Det er dog i styregruppen bag Museum 2030 </w:t>
      </w:r>
      <w:r w:rsidR="008B62FE">
        <w:rPr>
          <w:iCs/>
        </w:rPr>
        <w:t xml:space="preserve">d. 26.11.20 </w:t>
      </w:r>
      <w:r w:rsidR="008B62FE" w:rsidRPr="008B62FE">
        <w:rPr>
          <w:iCs/>
        </w:rPr>
        <w:t xml:space="preserve">besluttet, alene at anvende maks. 150.000 kr. i det videre forløb, hvilket forbedrer budgettet med 210.000 - til et underskud på 235.000 kr. der </w:t>
      </w:r>
      <w:r w:rsidR="00385672">
        <w:rPr>
          <w:iCs/>
        </w:rPr>
        <w:t>t</w:t>
      </w:r>
      <w:r w:rsidR="008B62FE" w:rsidRPr="008B62FE">
        <w:rPr>
          <w:iCs/>
        </w:rPr>
        <w:t>ages af reserven</w:t>
      </w:r>
      <w:r w:rsidR="00385672">
        <w:rPr>
          <w:iCs/>
        </w:rPr>
        <w:t xml:space="preserve">. </w:t>
      </w:r>
    </w:p>
    <w:p w14:paraId="79232C3D" w14:textId="28C25657" w:rsidR="00385672" w:rsidRPr="00E013AA" w:rsidRDefault="00385672" w:rsidP="00E013AA">
      <w:pPr>
        <w:ind w:right="-1702"/>
        <w:rPr>
          <w:iCs/>
          <w:color w:val="FF0000"/>
        </w:rPr>
      </w:pPr>
      <w:r w:rsidRPr="00E013AA">
        <w:rPr>
          <w:i/>
        </w:rPr>
        <w:t>Beslutning:</w:t>
      </w:r>
      <w:r>
        <w:rPr>
          <w:iCs/>
        </w:rPr>
        <w:t xml:space="preserve"> </w:t>
      </w:r>
      <w:r w:rsidRPr="00E013AA">
        <w:rPr>
          <w:iCs/>
        </w:rPr>
        <w:t>Budget 2021 blev vedtaget.</w:t>
      </w:r>
    </w:p>
    <w:p w14:paraId="4D7D85B5" w14:textId="28822511" w:rsidR="00D14A72" w:rsidRPr="002F220B" w:rsidRDefault="00D14A72" w:rsidP="00B33F31">
      <w:pPr>
        <w:ind w:right="-1702"/>
        <w:rPr>
          <w:iCs/>
          <w:color w:val="FF0000"/>
        </w:rPr>
      </w:pPr>
    </w:p>
    <w:p w14:paraId="23D4CCAD" w14:textId="252C7492" w:rsidR="007316FA" w:rsidRDefault="007316FA" w:rsidP="00B33F31">
      <w:pPr>
        <w:ind w:right="-1702"/>
        <w:rPr>
          <w:i/>
        </w:rPr>
      </w:pPr>
      <w:r w:rsidRPr="007316FA">
        <w:rPr>
          <w:i/>
        </w:rPr>
        <w:t xml:space="preserve">c. </w:t>
      </w:r>
      <w:r>
        <w:rPr>
          <w:i/>
        </w:rPr>
        <w:t>A</w:t>
      </w:r>
      <w:r w:rsidRPr="007316FA">
        <w:rPr>
          <w:i/>
        </w:rPr>
        <w:t>rbejdsplan 2021</w:t>
      </w:r>
      <w:r>
        <w:rPr>
          <w:i/>
        </w:rPr>
        <w:t>:</w:t>
      </w:r>
    </w:p>
    <w:p w14:paraId="3580BF8F" w14:textId="554BD398" w:rsidR="007316FA" w:rsidRPr="002F220B" w:rsidRDefault="007316FA" w:rsidP="00B33F31">
      <w:pPr>
        <w:ind w:right="-1702"/>
        <w:rPr>
          <w:iCs/>
        </w:rPr>
      </w:pPr>
      <w:r w:rsidRPr="00B33F31">
        <w:rPr>
          <w:iCs/>
        </w:rPr>
        <w:t xml:space="preserve">Til orientering </w:t>
      </w:r>
      <w:r w:rsidR="00385672">
        <w:rPr>
          <w:iCs/>
        </w:rPr>
        <w:t xml:space="preserve">var </w:t>
      </w:r>
      <w:r w:rsidR="00D707CD">
        <w:rPr>
          <w:iCs/>
        </w:rPr>
        <w:t xml:space="preserve">ODM </w:t>
      </w:r>
      <w:r w:rsidRPr="00B33F31">
        <w:rPr>
          <w:iCs/>
        </w:rPr>
        <w:t>Arbejdsplan 2021</w:t>
      </w:r>
      <w:r w:rsidR="00385672">
        <w:rPr>
          <w:iCs/>
        </w:rPr>
        <w:t xml:space="preserve"> fremsendt.</w:t>
      </w:r>
      <w:r w:rsidRPr="00B33F31">
        <w:rPr>
          <w:iCs/>
        </w:rPr>
        <w:t xml:space="preserve"> </w:t>
      </w:r>
      <w:r w:rsidRPr="002F220B">
        <w:rPr>
          <w:iCs/>
        </w:rPr>
        <w:t xml:space="preserve">Planen </w:t>
      </w:r>
      <w:r w:rsidR="00385672">
        <w:rPr>
          <w:iCs/>
        </w:rPr>
        <w:t>er</w:t>
      </w:r>
      <w:r w:rsidRPr="002F220B">
        <w:rPr>
          <w:iCs/>
        </w:rPr>
        <w:t xml:space="preserve"> udarbejdet af ODM’s personale i lyset af ovenstående økonomiske betragtninger – og med afsæt i et meget usikkert 2021. </w:t>
      </w:r>
    </w:p>
    <w:p w14:paraId="2D66D832" w14:textId="4BEE038A" w:rsidR="00143D52" w:rsidRPr="00385672" w:rsidRDefault="00385672" w:rsidP="00385672">
      <w:pPr>
        <w:ind w:right="-1702"/>
        <w:rPr>
          <w:i/>
        </w:rPr>
      </w:pPr>
      <w:r w:rsidRPr="00143D52">
        <w:rPr>
          <w:i/>
        </w:rPr>
        <w:t xml:space="preserve">Beslutning: </w:t>
      </w:r>
      <w:r w:rsidRPr="00D707CD">
        <w:rPr>
          <w:iCs/>
        </w:rPr>
        <w:t>T</w:t>
      </w:r>
      <w:r w:rsidR="00440C00" w:rsidRPr="00D707CD">
        <w:rPr>
          <w:iCs/>
        </w:rPr>
        <w:t>a</w:t>
      </w:r>
      <w:r w:rsidR="00440C00">
        <w:rPr>
          <w:iCs/>
        </w:rPr>
        <w:t>ge</w:t>
      </w:r>
      <w:r>
        <w:rPr>
          <w:iCs/>
        </w:rPr>
        <w:t>t</w:t>
      </w:r>
      <w:r w:rsidR="00440C00">
        <w:rPr>
          <w:iCs/>
        </w:rPr>
        <w:t xml:space="preserve"> til efterretning.</w:t>
      </w:r>
      <w:r w:rsidR="001D4744">
        <w:rPr>
          <w:iCs/>
        </w:rPr>
        <w:t xml:space="preserve"> </w:t>
      </w:r>
    </w:p>
    <w:p w14:paraId="278C394D" w14:textId="6AD55E74" w:rsidR="00143D52" w:rsidRDefault="00143D52" w:rsidP="00B33F31">
      <w:pPr>
        <w:ind w:right="-1702"/>
        <w:rPr>
          <w:iCs/>
        </w:rPr>
      </w:pPr>
    </w:p>
    <w:p w14:paraId="2E49B669" w14:textId="0B58039D" w:rsidR="000476C8" w:rsidRPr="00D6217A" w:rsidRDefault="003D07EA" w:rsidP="00B33F31">
      <w:pPr>
        <w:ind w:right="-1702"/>
        <w:rPr>
          <w:b/>
          <w:bCs/>
        </w:rPr>
      </w:pPr>
      <w:r>
        <w:rPr>
          <w:b/>
          <w:bCs/>
        </w:rPr>
        <w:t xml:space="preserve">4. </w:t>
      </w:r>
      <w:r w:rsidR="000476C8">
        <w:rPr>
          <w:b/>
          <w:bCs/>
        </w:rPr>
        <w:t xml:space="preserve">Aktuel museumspolitik. </w:t>
      </w:r>
      <w:r w:rsidR="000476C8" w:rsidRPr="00D6217A">
        <w:rPr>
          <w:b/>
          <w:bCs/>
        </w:rPr>
        <w:t xml:space="preserve">Hvor er vi? </w:t>
      </w:r>
    </w:p>
    <w:p w14:paraId="5D644C95" w14:textId="50FA2DF8" w:rsidR="0068704F" w:rsidRPr="0068704F" w:rsidRDefault="000476C8" w:rsidP="00E013AA">
      <w:pPr>
        <w:ind w:right="-1702"/>
        <w:rPr>
          <w:i/>
          <w:iCs/>
          <w:color w:val="0070C0"/>
        </w:rPr>
      </w:pPr>
      <w:r w:rsidRPr="00D6217A">
        <w:rPr>
          <w:i/>
        </w:rPr>
        <w:t>Baggrund:</w:t>
      </w:r>
      <w:r w:rsidRPr="00D6217A">
        <w:t xml:space="preserve"> </w:t>
      </w:r>
      <w:r>
        <w:t>Formanden redeg</w:t>
      </w:r>
      <w:r w:rsidR="00385672">
        <w:t xml:space="preserve">jorde </w:t>
      </w:r>
      <w:r>
        <w:t xml:space="preserve">for aktuelle forhold. Herunder sættes </w:t>
      </w:r>
      <w:r w:rsidR="009836A4">
        <w:t xml:space="preserve">der </w:t>
      </w:r>
      <w:r>
        <w:t xml:space="preserve">fokus på den længe debatterede </w:t>
      </w:r>
      <w:r w:rsidRPr="000476C8">
        <w:rPr>
          <w:u w:val="single"/>
        </w:rPr>
        <w:t>økonomisk støttereform</w:t>
      </w:r>
      <w:r>
        <w:t xml:space="preserve"> for de statsanerkendte museer </w:t>
      </w:r>
      <w:r w:rsidR="009836A4">
        <w:t xml:space="preserve">og ODM’s ønske om </w:t>
      </w:r>
      <w:r>
        <w:t xml:space="preserve">en reel analyse af museernes opgaver i relation til evt. ændret støttetildeling – altså en reel </w:t>
      </w:r>
      <w:r w:rsidRPr="000476C8">
        <w:rPr>
          <w:u w:val="single"/>
        </w:rPr>
        <w:t>museumsreform</w:t>
      </w:r>
      <w:r>
        <w:t xml:space="preserve">. </w:t>
      </w:r>
      <w:r w:rsidR="001D4744">
        <w:t>Senest ha</w:t>
      </w:r>
      <w:r w:rsidR="00385672">
        <w:t xml:space="preserve">vde </w:t>
      </w:r>
      <w:r w:rsidR="001D4744">
        <w:t xml:space="preserve">formanden </w:t>
      </w:r>
      <w:hyperlink r:id="rId11" w:history="1">
        <w:r w:rsidR="001D4744" w:rsidRPr="00FB0FE9">
          <w:rPr>
            <w:rStyle w:val="Hyperlink"/>
          </w:rPr>
          <w:t>redegjort for tankerne i Altinget</w:t>
        </w:r>
      </w:hyperlink>
      <w:r w:rsidR="0003796C">
        <w:rPr>
          <w:rStyle w:val="Hyperlink"/>
        </w:rPr>
        <w:t>.dk</w:t>
      </w:r>
      <w:r w:rsidR="001D4744">
        <w:t>.</w:t>
      </w:r>
      <w:r w:rsidR="00F83735">
        <w:t xml:space="preserve"> </w:t>
      </w:r>
      <w:proofErr w:type="gramStart"/>
      <w:r w:rsidR="0003796C">
        <w:t>Her ud over</w:t>
      </w:r>
      <w:proofErr w:type="gramEnd"/>
      <w:r w:rsidR="0003796C">
        <w:t xml:space="preserve"> var der på mødet </w:t>
      </w:r>
      <w:r w:rsidR="00D707CD">
        <w:t xml:space="preserve">med ministeren </w:t>
      </w:r>
      <w:r w:rsidR="0003796C">
        <w:t xml:space="preserve">fokus på den aktuelle pandemi og afledt økonomiske krise - og ønsket om en god og oplyst proces i forbindelse med genåbningen af DK i 2021. </w:t>
      </w:r>
      <w:r w:rsidR="001D4744">
        <w:t xml:space="preserve"> </w:t>
      </w:r>
      <w:r w:rsidR="0003796C">
        <w:t xml:space="preserve">Formanden havde været til møde i </w:t>
      </w:r>
      <w:r w:rsidR="00FB0FE9">
        <w:t>Det Strategiske Panel</w:t>
      </w:r>
      <w:r w:rsidR="00E013AA">
        <w:t xml:space="preserve">. </w:t>
      </w:r>
      <w:r w:rsidR="0003796C">
        <w:t>Om det videre forløb</w:t>
      </w:r>
      <w:r w:rsidR="00E013AA">
        <w:t xml:space="preserve"> i panelet vides </w:t>
      </w:r>
      <w:r w:rsidR="0003796C">
        <w:t xml:space="preserve">ikke nærmere for nærværende. </w:t>
      </w:r>
    </w:p>
    <w:p w14:paraId="0191D395" w14:textId="6242C8E6" w:rsidR="000476C8" w:rsidRDefault="0003796C" w:rsidP="00B33F31">
      <w:pPr>
        <w:ind w:right="-1702"/>
      </w:pPr>
      <w:r w:rsidRPr="000476C8">
        <w:rPr>
          <w:i/>
          <w:iCs/>
        </w:rPr>
        <w:t>Beslutning:</w:t>
      </w:r>
      <w:r>
        <w:rPr>
          <w:i/>
          <w:iCs/>
        </w:rPr>
        <w:t xml:space="preserve"> </w:t>
      </w:r>
      <w:r w:rsidR="002F220B">
        <w:t>Tage</w:t>
      </w:r>
      <w:r>
        <w:t>t</w:t>
      </w:r>
      <w:r w:rsidR="002F220B">
        <w:t xml:space="preserve"> til efterretning.</w:t>
      </w:r>
    </w:p>
    <w:p w14:paraId="7C832D4F" w14:textId="77777777" w:rsidR="0003796C" w:rsidRPr="000476C8" w:rsidRDefault="0003796C" w:rsidP="00B33F31">
      <w:pPr>
        <w:ind w:right="-1702"/>
        <w:rPr>
          <w:i/>
          <w:iCs/>
        </w:rPr>
      </w:pPr>
    </w:p>
    <w:p w14:paraId="6A65EEA2" w14:textId="3E03AB3A" w:rsidR="000476C8" w:rsidRPr="008B62FE" w:rsidRDefault="003D07EA" w:rsidP="00B33F31">
      <w:pPr>
        <w:ind w:right="-1702"/>
        <w:rPr>
          <w:b/>
          <w:bCs/>
        </w:rPr>
      </w:pPr>
      <w:r w:rsidRPr="008B62FE">
        <w:rPr>
          <w:b/>
          <w:bCs/>
        </w:rPr>
        <w:t xml:space="preserve">5. </w:t>
      </w:r>
      <w:r w:rsidR="000476C8" w:rsidRPr="008B62FE">
        <w:rPr>
          <w:b/>
          <w:bCs/>
        </w:rPr>
        <w:t>Museum 2030 - status</w:t>
      </w:r>
    </w:p>
    <w:p w14:paraId="6B7407BF" w14:textId="1DD66DB9" w:rsidR="008B62FE" w:rsidRPr="00E93947" w:rsidRDefault="00D775A8" w:rsidP="00D707CD">
      <w:pPr>
        <w:ind w:right="-1702"/>
      </w:pPr>
      <w:r w:rsidRPr="008B62FE">
        <w:rPr>
          <w:i/>
          <w:iCs/>
        </w:rPr>
        <w:t>Baggrund:</w:t>
      </w:r>
      <w:r w:rsidRPr="008B62FE">
        <w:t xml:space="preserve"> Museum 2030 </w:t>
      </w:r>
      <w:r w:rsidR="009836A4" w:rsidRPr="008B62FE">
        <w:t xml:space="preserve">blev </w:t>
      </w:r>
      <w:r w:rsidRPr="008B62FE">
        <w:t>igangsat</w:t>
      </w:r>
      <w:r w:rsidR="009836A4" w:rsidRPr="008B62FE">
        <w:t xml:space="preserve"> ved årsskiftet</w:t>
      </w:r>
      <w:r w:rsidR="00D707CD">
        <w:t xml:space="preserve"> 2020</w:t>
      </w:r>
      <w:r w:rsidR="009836A4" w:rsidRPr="008B62FE">
        <w:t>.</w:t>
      </w:r>
      <w:r w:rsidRPr="008B62FE">
        <w:t xml:space="preserve"> Konsulenthus Emerging </w:t>
      </w:r>
      <w:r w:rsidR="008B62FE">
        <w:t xml:space="preserve">nåede at </w:t>
      </w:r>
      <w:r w:rsidR="009836A4" w:rsidRPr="008B62FE">
        <w:t>udarbejde</w:t>
      </w:r>
      <w:r w:rsidR="008B62FE">
        <w:t xml:space="preserve"> beskrivelse af</w:t>
      </w:r>
      <w:r w:rsidR="009836A4" w:rsidRPr="008B62FE">
        <w:t xml:space="preserve"> </w:t>
      </w:r>
      <w:r w:rsidRPr="008B62FE">
        <w:t>arbejdsproces</w:t>
      </w:r>
      <w:r w:rsidR="008B62FE" w:rsidRPr="008B62FE">
        <w:t xml:space="preserve">, </w:t>
      </w:r>
      <w:r w:rsidR="008B62FE">
        <w:t xml:space="preserve">fik </w:t>
      </w:r>
      <w:r w:rsidR="009836A4" w:rsidRPr="008B62FE">
        <w:t>sat milepæle</w:t>
      </w:r>
      <w:r w:rsidR="008B62FE" w:rsidRPr="008B62FE">
        <w:t xml:space="preserve"> </w:t>
      </w:r>
      <w:r w:rsidR="008B62FE">
        <w:t xml:space="preserve">- </w:t>
      </w:r>
      <w:r w:rsidR="008B62FE" w:rsidRPr="008B62FE">
        <w:t xml:space="preserve">og var i gang med indledende SWOT-analyse m.m. </w:t>
      </w:r>
      <w:r w:rsidR="008B62FE">
        <w:t xml:space="preserve">Samtidig var </w:t>
      </w:r>
      <w:r w:rsidR="008B62FE" w:rsidRPr="008B62FE">
        <w:t>s</w:t>
      </w:r>
      <w:r w:rsidRPr="008B62FE">
        <w:t xml:space="preserve">kribent til </w:t>
      </w:r>
      <w:r w:rsidR="003D07EA" w:rsidRPr="008B62FE">
        <w:t>omverdens-analysen</w:t>
      </w:r>
      <w:r w:rsidR="00023961" w:rsidRPr="008B62FE">
        <w:t>, Planscape</w:t>
      </w:r>
      <w:r w:rsidR="00D707CD">
        <w:t>, i gang</w:t>
      </w:r>
      <w:r w:rsidR="008B62FE" w:rsidRPr="008B62FE">
        <w:t>,</w:t>
      </w:r>
      <w:r w:rsidR="009836A4" w:rsidRPr="008B62FE">
        <w:t xml:space="preserve"> </w:t>
      </w:r>
      <w:r w:rsidRPr="008B62FE">
        <w:t xml:space="preserve">hvorefter vi pga. Corona </w:t>
      </w:r>
      <w:r w:rsidR="00D707CD">
        <w:t>måtte</w:t>
      </w:r>
      <w:r w:rsidRPr="008B62FE">
        <w:t xml:space="preserve"> lukke </w:t>
      </w:r>
      <w:r w:rsidR="001A7554" w:rsidRPr="008B62FE">
        <w:t>for projektet</w:t>
      </w:r>
      <w:r w:rsidRPr="008B62FE">
        <w:t xml:space="preserve">. </w:t>
      </w:r>
      <w:r w:rsidR="00E93947">
        <w:t>E</w:t>
      </w:r>
      <w:r w:rsidR="008B62FE" w:rsidRPr="008B62FE">
        <w:t xml:space="preserve">fterfølgende </w:t>
      </w:r>
      <w:r w:rsidR="00E93947">
        <w:t>er o</w:t>
      </w:r>
      <w:r w:rsidR="008B62FE" w:rsidRPr="008B62FE">
        <w:t>mverdens</w:t>
      </w:r>
      <w:r w:rsidR="00D707CD">
        <w:t>-</w:t>
      </w:r>
      <w:r w:rsidR="008B62FE" w:rsidRPr="008B62FE">
        <w:t xml:space="preserve">analysen </w:t>
      </w:r>
      <w:r w:rsidR="00E93947">
        <w:t>f</w:t>
      </w:r>
      <w:r w:rsidR="00E93947" w:rsidRPr="008B62FE">
        <w:t>ærdiggjort</w:t>
      </w:r>
      <w:r w:rsidR="00D707CD">
        <w:t xml:space="preserve"> </w:t>
      </w:r>
      <w:r w:rsidR="00E93947">
        <w:t>- om end der mangler en række tilrettelser. Analyse</w:t>
      </w:r>
      <w:r w:rsidR="00D707CD">
        <w:t xml:space="preserve"> og procesplan blev debatteret på </w:t>
      </w:r>
      <w:r w:rsidR="00E93947">
        <w:t xml:space="preserve">møde i </w:t>
      </w:r>
      <w:r w:rsidR="008B62FE" w:rsidRPr="008B62FE">
        <w:t xml:space="preserve">styregruppen </w:t>
      </w:r>
      <w:r w:rsidR="00E93947">
        <w:t xml:space="preserve">(formanden, næstformand Berit Anne Larsen og Anja Olsen) </w:t>
      </w:r>
      <w:r w:rsidR="008B62FE" w:rsidRPr="008B62FE">
        <w:t xml:space="preserve">d. 26.11.20. I alt er der </w:t>
      </w:r>
      <w:r w:rsidR="00E93947">
        <w:t xml:space="preserve">d.d. </w:t>
      </w:r>
      <w:r w:rsidR="008B62FE" w:rsidRPr="008B62FE">
        <w:t xml:space="preserve">anvendt 140.000 kr. til projektet (af de afsatte 500.000 kr.) Se også under Sekretariatets budget pkt. 3b. </w:t>
      </w:r>
      <w:r w:rsidR="008B62FE" w:rsidRPr="00E93947">
        <w:t>Kommunikationskonsulent og projektleder Dorthe Hammerich freml</w:t>
      </w:r>
      <w:r w:rsidR="00D707CD">
        <w:t xml:space="preserve">agde </w:t>
      </w:r>
      <w:r w:rsidR="008B62FE" w:rsidRPr="00E93947">
        <w:t>status</w:t>
      </w:r>
      <w:r w:rsidR="00E93947" w:rsidRPr="00E93947">
        <w:t xml:space="preserve"> og </w:t>
      </w:r>
      <w:r w:rsidR="00D707CD">
        <w:t xml:space="preserve">den </w:t>
      </w:r>
      <w:r w:rsidR="00E93947" w:rsidRPr="00E93947">
        <w:t>tentativ</w:t>
      </w:r>
      <w:r w:rsidR="00D707CD">
        <w:t xml:space="preserve">e </w:t>
      </w:r>
      <w:r w:rsidR="00E93947" w:rsidRPr="00E93947">
        <w:t xml:space="preserve">projektplan </w:t>
      </w:r>
      <w:r w:rsidR="00E93947">
        <w:t xml:space="preserve">for det videre arbejde - udarbejdet </w:t>
      </w:r>
      <w:r w:rsidR="008B62FE" w:rsidRPr="00E93947">
        <w:t>efter møde</w:t>
      </w:r>
      <w:r w:rsidR="00E93947" w:rsidRPr="00E93947">
        <w:t>t</w:t>
      </w:r>
      <w:r w:rsidR="008B62FE" w:rsidRPr="00E93947">
        <w:t xml:space="preserve"> i styregruppen</w:t>
      </w:r>
      <w:r w:rsidR="00E93947">
        <w:t xml:space="preserve"> d. 26.11</w:t>
      </w:r>
      <w:r w:rsidR="00D707CD">
        <w:t>. – hvor det blev besluttet, at udsætte projektet til forsamlingsforbuddet er ophævet, ud fra den betragtning, at netop mødet mellem kollegaer rundt i landet, er af væsentlig betydning for projektets succes – og mulighed for forankring efterfølgende. Der regnes aktuelt med igangsætning tidligst 2. halvår 2021.</w:t>
      </w:r>
    </w:p>
    <w:p w14:paraId="79D1BBBA" w14:textId="0E52C2C3" w:rsidR="000476C8" w:rsidRPr="00D707CD" w:rsidRDefault="00D707CD" w:rsidP="00D707CD">
      <w:pPr>
        <w:ind w:right="-1702"/>
      </w:pPr>
      <w:r w:rsidRPr="00A32CD9">
        <w:rPr>
          <w:i/>
          <w:iCs/>
        </w:rPr>
        <w:t xml:space="preserve">Beslutning: </w:t>
      </w:r>
      <w:r w:rsidRPr="00D707CD">
        <w:t xml:space="preserve">udvalgets indstilling </w:t>
      </w:r>
      <w:r>
        <w:t xml:space="preserve">for </w:t>
      </w:r>
      <w:r w:rsidRPr="00D707CD">
        <w:t>status</w:t>
      </w:r>
      <w:r>
        <w:t xml:space="preserve"> - </w:t>
      </w:r>
      <w:r w:rsidRPr="00D707CD">
        <w:t xml:space="preserve">og </w:t>
      </w:r>
      <w:r>
        <w:t xml:space="preserve">den valgte </w:t>
      </w:r>
      <w:r w:rsidRPr="00D707CD">
        <w:t xml:space="preserve">udsættelse </w:t>
      </w:r>
      <w:r>
        <w:t xml:space="preserve">til tidligst efteråret 2021 </w:t>
      </w:r>
      <w:r w:rsidRPr="00D707CD">
        <w:t>blev taget til efterretning</w:t>
      </w:r>
      <w:r w:rsidR="00E93947" w:rsidRPr="00D707CD">
        <w:t xml:space="preserve">. </w:t>
      </w:r>
    </w:p>
    <w:p w14:paraId="3897EE44" w14:textId="182F5819" w:rsidR="00962505" w:rsidRDefault="00962505" w:rsidP="00B33F31">
      <w:pPr>
        <w:ind w:right="-1702"/>
        <w:rPr>
          <w:b/>
          <w:bCs/>
        </w:rPr>
      </w:pPr>
    </w:p>
    <w:p w14:paraId="6B537B0A" w14:textId="77777777" w:rsidR="008976EC" w:rsidRDefault="008976EC" w:rsidP="00B33F31">
      <w:pPr>
        <w:ind w:right="-1702"/>
        <w:rPr>
          <w:b/>
          <w:bCs/>
        </w:rPr>
      </w:pPr>
    </w:p>
    <w:p w14:paraId="02390E48" w14:textId="2FD279D0" w:rsidR="00023961" w:rsidRDefault="00FB0FE9" w:rsidP="00B33F31">
      <w:pPr>
        <w:ind w:right="-1702"/>
        <w:rPr>
          <w:b/>
          <w:bCs/>
        </w:rPr>
      </w:pPr>
      <w:r>
        <w:rPr>
          <w:b/>
          <w:bCs/>
        </w:rPr>
        <w:lastRenderedPageBreak/>
        <w:t>6</w:t>
      </w:r>
      <w:r w:rsidR="003D07EA">
        <w:rPr>
          <w:b/>
          <w:bCs/>
        </w:rPr>
        <w:t xml:space="preserve">. </w:t>
      </w:r>
      <w:r w:rsidR="00023961" w:rsidRPr="00023961">
        <w:rPr>
          <w:b/>
          <w:bCs/>
        </w:rPr>
        <w:t>Vedr. krænkende adfærd</w:t>
      </w:r>
      <w:r w:rsidR="00E93947">
        <w:rPr>
          <w:b/>
          <w:bCs/>
        </w:rPr>
        <w:t xml:space="preserve"> og sexisme</w:t>
      </w:r>
      <w:r w:rsidR="00023961">
        <w:rPr>
          <w:b/>
          <w:bCs/>
        </w:rPr>
        <w:t xml:space="preserve"> i museumsverdenen</w:t>
      </w:r>
    </w:p>
    <w:p w14:paraId="2E0485E4" w14:textId="7722D503" w:rsidR="000615AE" w:rsidRDefault="00023961" w:rsidP="000615AE">
      <w:pPr>
        <w:ind w:right="-1844"/>
      </w:pPr>
      <w:r w:rsidRPr="003D07EA">
        <w:rPr>
          <w:i/>
          <w:iCs/>
        </w:rPr>
        <w:t>Baggrund:</w:t>
      </w:r>
      <w:r w:rsidRPr="003D07EA">
        <w:t xml:space="preserve"> </w:t>
      </w:r>
      <w:r w:rsidR="00D707CD">
        <w:t>P</w:t>
      </w:r>
      <w:r w:rsidR="00FB0FE9">
        <w:t xml:space="preserve">å sidste bestyrelsesmøde </w:t>
      </w:r>
      <w:r w:rsidR="00D707CD">
        <w:t xml:space="preserve">blev </w:t>
      </w:r>
      <w:r w:rsidR="00FB0FE9">
        <w:t>neds</w:t>
      </w:r>
      <w:r w:rsidR="00D707CD">
        <w:t xml:space="preserve">at et </w:t>
      </w:r>
      <w:r w:rsidR="00FB0FE9">
        <w:t>udvalg</w:t>
      </w:r>
      <w:r w:rsidR="000615AE">
        <w:t>,</w:t>
      </w:r>
      <w:r w:rsidR="00D707CD">
        <w:t xml:space="preserve"> </w:t>
      </w:r>
      <w:r w:rsidR="000615AE">
        <w:t xml:space="preserve">bestående af næstformændene og direktøren, </w:t>
      </w:r>
      <w:r w:rsidR="00D707CD">
        <w:t>til at</w:t>
      </w:r>
      <w:r w:rsidR="000615AE">
        <w:t xml:space="preserve"> arbejde med ovenstående problemstilling i </w:t>
      </w:r>
      <w:r w:rsidR="007564C8">
        <w:t>ODM-regi</w:t>
      </w:r>
      <w:r w:rsidR="000615AE">
        <w:t xml:space="preserve">. Udvalget </w:t>
      </w:r>
      <w:r w:rsidR="00FB0FE9">
        <w:t xml:space="preserve">har efterfølgende udsendt opfordring til, at </w:t>
      </w:r>
      <w:r w:rsidR="000615AE">
        <w:t xml:space="preserve">man på </w:t>
      </w:r>
      <w:r w:rsidR="00FB0FE9">
        <w:t xml:space="preserve">museerne tager sagen op på arbejdspladserne – og gerne vha. autoritative </w:t>
      </w:r>
      <w:r w:rsidR="00F83735">
        <w:t>hjemmesider afdækker problemstillingen lokalt. Desuden har der været afholdt webinar i DME</w:t>
      </w:r>
      <w:r w:rsidR="00DE6218">
        <w:t>-</w:t>
      </w:r>
      <w:r w:rsidR="00F83735">
        <w:t>regi med en førende advokat på området - med godt 25 ledere som deltagere</w:t>
      </w:r>
      <w:r w:rsidR="00DE6218">
        <w:t xml:space="preserve">. Der </w:t>
      </w:r>
      <w:r w:rsidR="00F83735">
        <w:t>arbejdes aktuelt, sammen med en bred kreds af kulturaktører</w:t>
      </w:r>
      <w:r w:rsidR="001B73E5">
        <w:t>, ledet af SNYK (genreorganisation for ny, eksperimenterende musik og lydkunst)</w:t>
      </w:r>
      <w:r w:rsidR="00F83735">
        <w:t xml:space="preserve"> på et </w:t>
      </w:r>
      <w:r w:rsidR="00403170">
        <w:t>online</w:t>
      </w:r>
      <w:r w:rsidR="000615AE">
        <w:t xml:space="preserve"> udviklingsprojekt, ”K</w:t>
      </w:r>
      <w:r w:rsidR="000615AE" w:rsidRPr="00524F7A">
        <w:t>unst og Kultur i Balance”</w:t>
      </w:r>
      <w:r w:rsidR="000615AE">
        <w:t>, der primo 2021 i form af en række virtuelle workshops,</w:t>
      </w:r>
      <w:r w:rsidR="00F83735">
        <w:t xml:space="preserve"> skal sætte fokus på reelle adfærdsændringer i samarbejde med firmaet ”Move the Elephant</w:t>
      </w:r>
      <w:r w:rsidR="00F83735" w:rsidRPr="00524F7A">
        <w:t>”</w:t>
      </w:r>
      <w:r w:rsidR="000615AE">
        <w:t>. Der fremkom ikke på mødet ideer til yderligere tiltag.</w:t>
      </w:r>
    </w:p>
    <w:p w14:paraId="4C2F92A7" w14:textId="2F9A1158" w:rsidR="003D07EA" w:rsidRPr="000615AE" w:rsidRDefault="003D07EA" w:rsidP="00B33F31">
      <w:pPr>
        <w:ind w:right="-1702"/>
      </w:pPr>
      <w:r w:rsidRPr="003D07EA">
        <w:rPr>
          <w:i/>
          <w:iCs/>
        </w:rPr>
        <w:t>Beslutning</w:t>
      </w:r>
      <w:r w:rsidRPr="000615AE">
        <w:t>:</w:t>
      </w:r>
      <w:r w:rsidR="000615AE" w:rsidRPr="000615AE">
        <w:t xml:space="preserve"> </w:t>
      </w:r>
      <w:r w:rsidR="000615AE">
        <w:t>R</w:t>
      </w:r>
      <w:r w:rsidR="000615AE" w:rsidRPr="000615AE">
        <w:t xml:space="preserve">edegørelsen blev </w:t>
      </w:r>
      <w:r w:rsidR="000615AE">
        <w:t xml:space="preserve">derefter </w:t>
      </w:r>
      <w:r w:rsidR="000615AE" w:rsidRPr="000615AE">
        <w:t>taget til efterretning</w:t>
      </w:r>
      <w:r w:rsidR="000615AE">
        <w:t>.</w:t>
      </w:r>
    </w:p>
    <w:p w14:paraId="1CDE4C72" w14:textId="19697726" w:rsidR="00FC212A" w:rsidRDefault="00FC212A" w:rsidP="00B33F31">
      <w:pPr>
        <w:ind w:right="-1702"/>
        <w:rPr>
          <w:b/>
        </w:rPr>
      </w:pPr>
    </w:p>
    <w:p w14:paraId="52C8E474" w14:textId="72C31CFE" w:rsidR="00461499" w:rsidRPr="00D6217A" w:rsidRDefault="00F83735" w:rsidP="00B33F31">
      <w:pPr>
        <w:pStyle w:val="Listeafsnit"/>
        <w:ind w:left="0" w:right="-1702"/>
        <w:rPr>
          <w:b/>
          <w:bCs/>
        </w:rPr>
      </w:pPr>
      <w:r>
        <w:rPr>
          <w:b/>
          <w:bCs/>
        </w:rPr>
        <w:t>7</w:t>
      </w:r>
      <w:r w:rsidR="003D07EA">
        <w:rPr>
          <w:b/>
          <w:bCs/>
        </w:rPr>
        <w:t xml:space="preserve">. </w:t>
      </w:r>
      <w:r w:rsidR="00461499" w:rsidRPr="00D6217A">
        <w:rPr>
          <w:b/>
          <w:bCs/>
        </w:rPr>
        <w:t>National handleplan for bevaring af kulturarven (fast punkt)</w:t>
      </w:r>
      <w:r w:rsidR="00726E07" w:rsidRPr="00D6217A">
        <w:rPr>
          <w:b/>
          <w:bCs/>
        </w:rPr>
        <w:t xml:space="preserve"> </w:t>
      </w:r>
    </w:p>
    <w:p w14:paraId="12936D5C" w14:textId="1495D402" w:rsidR="00C83195" w:rsidRPr="00BA07DB" w:rsidRDefault="00461499" w:rsidP="00B33F31">
      <w:pPr>
        <w:autoSpaceDE w:val="0"/>
        <w:autoSpaceDN w:val="0"/>
        <w:adjustRightInd w:val="0"/>
        <w:ind w:right="-1702"/>
        <w:rPr>
          <w:iCs/>
        </w:rPr>
      </w:pPr>
      <w:r w:rsidRPr="00BA07DB">
        <w:rPr>
          <w:i/>
        </w:rPr>
        <w:t>Baggrund:</w:t>
      </w:r>
      <w:r w:rsidRPr="00BA07DB">
        <w:t xml:space="preserve"> </w:t>
      </w:r>
      <w:r w:rsidR="00C619BF" w:rsidRPr="00BA07DB">
        <w:rPr>
          <w:rFonts w:eastAsiaTheme="minorHAnsi" w:cs="ArialMT"/>
          <w:iCs/>
          <w:lang w:eastAsia="en-US"/>
        </w:rPr>
        <w:t xml:space="preserve">Jesper Stub </w:t>
      </w:r>
      <w:r w:rsidR="00BA07DB" w:rsidRPr="00BA07DB">
        <w:rPr>
          <w:rFonts w:eastAsiaTheme="minorHAnsi" w:cs="ArialMT"/>
          <w:iCs/>
          <w:lang w:eastAsia="en-US"/>
        </w:rPr>
        <w:t xml:space="preserve">skrev på </w:t>
      </w:r>
      <w:r w:rsidR="00C619BF" w:rsidRPr="00BA07DB">
        <w:rPr>
          <w:rFonts w:eastAsiaTheme="minorHAnsi" w:cs="ArialMT"/>
          <w:iCs/>
          <w:lang w:eastAsia="en-US"/>
        </w:rPr>
        <w:t>opf</w:t>
      </w:r>
      <w:r w:rsidR="0089773F" w:rsidRPr="00BA07DB">
        <w:rPr>
          <w:rFonts w:eastAsiaTheme="minorHAnsi" w:cs="ArialMT"/>
          <w:iCs/>
          <w:lang w:eastAsia="en-US"/>
        </w:rPr>
        <w:t>o</w:t>
      </w:r>
      <w:r w:rsidR="00C619BF" w:rsidRPr="00BA07DB">
        <w:rPr>
          <w:rFonts w:eastAsiaTheme="minorHAnsi" w:cs="ArialMT"/>
          <w:iCs/>
          <w:lang w:eastAsia="en-US"/>
        </w:rPr>
        <w:t>r</w:t>
      </w:r>
      <w:r w:rsidR="0089773F" w:rsidRPr="00BA07DB">
        <w:rPr>
          <w:rFonts w:eastAsiaTheme="minorHAnsi" w:cs="ArialMT"/>
          <w:iCs/>
          <w:lang w:eastAsia="en-US"/>
        </w:rPr>
        <w:t xml:space="preserve">dring fra SLKS </w:t>
      </w:r>
      <w:r w:rsidR="00C619BF" w:rsidRPr="00BA07DB">
        <w:rPr>
          <w:rFonts w:eastAsiaTheme="minorHAnsi" w:cs="ArialMT"/>
          <w:iCs/>
          <w:lang w:eastAsia="en-US"/>
        </w:rPr>
        <w:t xml:space="preserve">en </w:t>
      </w:r>
      <w:r w:rsidR="00025B2D" w:rsidRPr="00BA07DB">
        <w:rPr>
          <w:rFonts w:eastAsiaTheme="minorHAnsi" w:cs="ArialMT"/>
          <w:iCs/>
          <w:lang w:eastAsia="en-US"/>
        </w:rPr>
        <w:t xml:space="preserve">handleplan </w:t>
      </w:r>
      <w:r w:rsidR="00C619BF" w:rsidRPr="00BA07DB">
        <w:rPr>
          <w:rFonts w:eastAsiaTheme="minorHAnsi" w:cs="ArialMT"/>
          <w:iCs/>
          <w:lang w:eastAsia="en-US"/>
        </w:rPr>
        <w:t xml:space="preserve">for </w:t>
      </w:r>
      <w:r w:rsidR="00BA07DB" w:rsidRPr="00BA07DB">
        <w:rPr>
          <w:rFonts w:eastAsiaTheme="minorHAnsi" w:cs="ArialMT"/>
          <w:iCs/>
          <w:lang w:eastAsia="en-US"/>
        </w:rPr>
        <w:t>”</w:t>
      </w:r>
      <w:r w:rsidR="000862CF" w:rsidRPr="00BA07DB">
        <w:rPr>
          <w:rFonts w:eastAsiaTheme="minorHAnsi" w:cs="ArialMT"/>
          <w:iCs/>
          <w:lang w:eastAsia="en-US"/>
        </w:rPr>
        <w:t>Videnopsamling</w:t>
      </w:r>
      <w:r w:rsidR="00BA07DB" w:rsidRPr="00BA07DB">
        <w:rPr>
          <w:rFonts w:eastAsiaTheme="minorHAnsi" w:cs="ArialMT"/>
          <w:iCs/>
          <w:lang w:eastAsia="en-US"/>
        </w:rPr>
        <w:t xml:space="preserve"> og vidensdeling mellem museerne på vej mod en koordineret bevaringsplan for kulturarven på statslige og statsanerkendte museer”. </w:t>
      </w:r>
      <w:r w:rsidR="000615AE">
        <w:rPr>
          <w:rFonts w:eastAsiaTheme="minorHAnsi" w:cs="ArialMT"/>
          <w:iCs/>
          <w:lang w:eastAsia="en-US"/>
        </w:rPr>
        <w:t xml:space="preserve">der er bevilliget midler til igangsætning. Pga. omstændighederne er projektet dog ikke igangsat aktuelt - </w:t>
      </w:r>
      <w:r w:rsidR="00025B2D" w:rsidRPr="00BA07DB">
        <w:rPr>
          <w:rFonts w:eastAsiaTheme="minorHAnsi" w:cs="ArialMT"/>
          <w:iCs/>
          <w:lang w:eastAsia="en-US"/>
        </w:rPr>
        <w:t>Jesper Stub Johnsen redeg</w:t>
      </w:r>
      <w:r w:rsidR="000615AE">
        <w:rPr>
          <w:rFonts w:eastAsiaTheme="minorHAnsi" w:cs="ArialMT"/>
          <w:iCs/>
          <w:lang w:eastAsia="en-US"/>
        </w:rPr>
        <w:t xml:space="preserve">jorde for </w:t>
      </w:r>
      <w:r w:rsidR="00025B2D" w:rsidRPr="00BA07DB">
        <w:rPr>
          <w:rFonts w:eastAsiaTheme="minorHAnsi" w:cs="ArialMT"/>
          <w:iCs/>
          <w:lang w:eastAsia="en-US"/>
        </w:rPr>
        <w:t>status.</w:t>
      </w:r>
    </w:p>
    <w:p w14:paraId="340F5A45" w14:textId="12B65634" w:rsidR="00BA07DB" w:rsidRDefault="000615AE" w:rsidP="000615AE">
      <w:pPr>
        <w:ind w:right="-1702"/>
        <w:rPr>
          <w:bCs/>
          <w:i/>
        </w:rPr>
      </w:pPr>
      <w:r w:rsidRPr="00BA07DB">
        <w:rPr>
          <w:bCs/>
          <w:i/>
        </w:rPr>
        <w:t>Beslutning:</w:t>
      </w:r>
      <w:r w:rsidRPr="00BA07DB">
        <w:rPr>
          <w:bCs/>
          <w:iCs/>
        </w:rPr>
        <w:t xml:space="preserve"> </w:t>
      </w:r>
      <w:r w:rsidR="00BA07DB">
        <w:rPr>
          <w:bCs/>
          <w:iCs/>
        </w:rPr>
        <w:t>Re</w:t>
      </w:r>
      <w:r w:rsidR="00BA07DB" w:rsidRPr="00BA07DB">
        <w:rPr>
          <w:bCs/>
          <w:iCs/>
        </w:rPr>
        <w:t xml:space="preserve">degørelsen </w:t>
      </w:r>
      <w:r>
        <w:rPr>
          <w:bCs/>
          <w:iCs/>
        </w:rPr>
        <w:t>blev taget</w:t>
      </w:r>
      <w:r w:rsidR="00BA07DB" w:rsidRPr="00BA07DB">
        <w:rPr>
          <w:bCs/>
          <w:iCs/>
        </w:rPr>
        <w:t xml:space="preserve"> til efterretning</w:t>
      </w:r>
    </w:p>
    <w:p w14:paraId="26812802" w14:textId="77777777" w:rsidR="00EE1024" w:rsidRPr="0044474E" w:rsidRDefault="00EE1024" w:rsidP="00B33F31">
      <w:pPr>
        <w:ind w:right="-1702"/>
        <w:rPr>
          <w:color w:val="FF0000"/>
        </w:rPr>
      </w:pPr>
    </w:p>
    <w:p w14:paraId="64F3E4BF" w14:textId="4E0B80F8" w:rsidR="0079204A" w:rsidRPr="00D6217A" w:rsidRDefault="00DE6218" w:rsidP="00B33F31">
      <w:pPr>
        <w:ind w:right="-1702"/>
        <w:rPr>
          <w:b/>
          <w:bCs/>
        </w:rPr>
      </w:pPr>
      <w:r>
        <w:rPr>
          <w:b/>
          <w:bCs/>
        </w:rPr>
        <w:t>8</w:t>
      </w:r>
      <w:r w:rsidR="003D07EA">
        <w:rPr>
          <w:b/>
          <w:bCs/>
        </w:rPr>
        <w:t xml:space="preserve">. </w:t>
      </w:r>
      <w:r w:rsidR="0079204A" w:rsidRPr="00D6217A">
        <w:rPr>
          <w:b/>
          <w:bCs/>
        </w:rPr>
        <w:t>Forskningsudvalget (fast punkt)</w:t>
      </w:r>
      <w:r w:rsidR="00726E07" w:rsidRPr="00D6217A">
        <w:rPr>
          <w:b/>
          <w:bCs/>
        </w:rPr>
        <w:t xml:space="preserve"> </w:t>
      </w:r>
    </w:p>
    <w:p w14:paraId="511AF096" w14:textId="2EE78116" w:rsidR="004D6EF8" w:rsidRDefault="0079204A" w:rsidP="00B33F31">
      <w:pPr>
        <w:ind w:right="-1702"/>
      </w:pPr>
      <w:r w:rsidRPr="00523A6C">
        <w:rPr>
          <w:i/>
        </w:rPr>
        <w:t>Baggrund:</w:t>
      </w:r>
      <w:r w:rsidR="002A2674" w:rsidRPr="00523A6C">
        <w:t xml:space="preserve"> </w:t>
      </w:r>
      <w:r w:rsidR="0044474E">
        <w:t>Der har ikke været afholdt møde i udvalget siden sidst</w:t>
      </w:r>
      <w:r w:rsidR="005014B6">
        <w:t xml:space="preserve">. </w:t>
      </w:r>
      <w:r w:rsidR="004D6EF8">
        <w:t>Formand for udvalget, Jesper Stub Johnsen redeg</w:t>
      </w:r>
      <w:r w:rsidR="00CD6193">
        <w:t>jorde kort for status</w:t>
      </w:r>
      <w:r w:rsidR="004D6EF8">
        <w:t xml:space="preserve">. </w:t>
      </w:r>
    </w:p>
    <w:p w14:paraId="21973100" w14:textId="3372DF5D" w:rsidR="004D6EF8" w:rsidRDefault="000615AE" w:rsidP="00B33F31">
      <w:pPr>
        <w:ind w:right="-1702"/>
      </w:pPr>
      <w:r w:rsidRPr="004D6EF8">
        <w:rPr>
          <w:i/>
          <w:iCs/>
        </w:rPr>
        <w:t>Beslutning:</w:t>
      </w:r>
      <w:r>
        <w:rPr>
          <w:i/>
          <w:iCs/>
        </w:rPr>
        <w:t xml:space="preserve"> </w:t>
      </w:r>
      <w:r w:rsidR="004D6EF8">
        <w:t>Tage</w:t>
      </w:r>
      <w:r>
        <w:t xml:space="preserve">t </w:t>
      </w:r>
      <w:r w:rsidR="004D6EF8">
        <w:t>til efterretning</w:t>
      </w:r>
    </w:p>
    <w:p w14:paraId="5F5D65C4" w14:textId="77777777" w:rsidR="003D07EA" w:rsidRDefault="003D07EA" w:rsidP="00B33F31">
      <w:pPr>
        <w:ind w:right="-1702"/>
        <w:rPr>
          <w:b/>
        </w:rPr>
      </w:pPr>
    </w:p>
    <w:p w14:paraId="026DD624" w14:textId="6ED775F5" w:rsidR="0079204A" w:rsidRPr="00B27EC9" w:rsidRDefault="00DE6218" w:rsidP="00B33F31">
      <w:pPr>
        <w:ind w:right="-1702"/>
      </w:pPr>
      <w:r>
        <w:rPr>
          <w:b/>
        </w:rPr>
        <w:t>9</w:t>
      </w:r>
      <w:r w:rsidR="003D07EA">
        <w:rPr>
          <w:b/>
        </w:rPr>
        <w:t xml:space="preserve">. </w:t>
      </w:r>
      <w:r w:rsidR="0079204A" w:rsidRPr="00B27EC9">
        <w:rPr>
          <w:b/>
        </w:rPr>
        <w:t xml:space="preserve">Arkæologisk Udvalg (fast punkt) </w:t>
      </w:r>
    </w:p>
    <w:p w14:paraId="4ABCE697" w14:textId="773D357C" w:rsidR="0079204A" w:rsidRPr="00B27EC9" w:rsidRDefault="0079204A" w:rsidP="00B33F31">
      <w:pPr>
        <w:spacing w:line="290" w:lineRule="exact"/>
        <w:ind w:right="-1702"/>
      </w:pPr>
      <w:r w:rsidRPr="00B27EC9">
        <w:rPr>
          <w:i/>
        </w:rPr>
        <w:t>Baggrund:</w:t>
      </w:r>
      <w:r w:rsidRPr="00B27EC9">
        <w:t xml:space="preserve"> </w:t>
      </w:r>
      <w:r w:rsidR="004D6EF8">
        <w:t xml:space="preserve">Der </w:t>
      </w:r>
      <w:r w:rsidR="003D07EA">
        <w:t xml:space="preserve">har </w:t>
      </w:r>
      <w:r w:rsidR="004D6EF8">
        <w:t xml:space="preserve">ikke indkaldt til møde i udvalget. </w:t>
      </w:r>
    </w:p>
    <w:p w14:paraId="5915C82B" w14:textId="7640A180" w:rsidR="002B65BF" w:rsidRDefault="00CD6193" w:rsidP="00B33F31">
      <w:pPr>
        <w:ind w:right="-1702"/>
      </w:pPr>
      <w:r w:rsidRPr="003D07EA">
        <w:rPr>
          <w:i/>
          <w:iCs/>
        </w:rPr>
        <w:t>Beslutning</w:t>
      </w:r>
      <w:r w:rsidR="004D6EF8" w:rsidRPr="004D6EF8">
        <w:rPr>
          <w:bCs/>
          <w:i/>
          <w:iCs/>
        </w:rPr>
        <w:t>:</w:t>
      </w:r>
      <w:r w:rsidR="004D6EF8">
        <w:rPr>
          <w:bCs/>
        </w:rPr>
        <w:t xml:space="preserve"> </w:t>
      </w:r>
      <w:r w:rsidR="004D6EF8">
        <w:t>Tages til efterretning</w:t>
      </w:r>
    </w:p>
    <w:p w14:paraId="44748CEE" w14:textId="77777777" w:rsidR="00EE1024" w:rsidRPr="00B27EC9" w:rsidRDefault="00EE1024" w:rsidP="00B33F31">
      <w:pPr>
        <w:spacing w:line="290" w:lineRule="exact"/>
        <w:ind w:right="-1702"/>
      </w:pPr>
    </w:p>
    <w:p w14:paraId="17C3E011" w14:textId="410AF8BA" w:rsidR="009528F5" w:rsidRPr="00B27EC9" w:rsidRDefault="003D07EA" w:rsidP="00B33F31">
      <w:pPr>
        <w:ind w:right="-1702"/>
        <w:rPr>
          <w:b/>
          <w:bCs/>
        </w:rPr>
      </w:pPr>
      <w:r>
        <w:rPr>
          <w:b/>
          <w:bCs/>
        </w:rPr>
        <w:t>1</w:t>
      </w:r>
      <w:r w:rsidR="00DE6218">
        <w:rPr>
          <w:b/>
          <w:bCs/>
        </w:rPr>
        <w:t>0</w:t>
      </w:r>
      <w:r>
        <w:rPr>
          <w:b/>
          <w:bCs/>
        </w:rPr>
        <w:t xml:space="preserve">. </w:t>
      </w:r>
      <w:r w:rsidR="009528F5" w:rsidRPr="00B27EC9">
        <w:rPr>
          <w:b/>
          <w:bCs/>
        </w:rPr>
        <w:t>Udvalg vedr. turisme- og oplevelsesøkonomisk strategi (fast punkt</w:t>
      </w:r>
      <w:r w:rsidR="00DF2D43" w:rsidRPr="00B27EC9">
        <w:rPr>
          <w:b/>
          <w:bCs/>
        </w:rPr>
        <w:t>)</w:t>
      </w:r>
    </w:p>
    <w:p w14:paraId="5938D2AE" w14:textId="63A89247" w:rsidR="005014B6" w:rsidRDefault="009528F5" w:rsidP="00B33F31">
      <w:pPr>
        <w:spacing w:line="290" w:lineRule="exact"/>
        <w:ind w:right="-1702"/>
      </w:pPr>
      <w:r w:rsidRPr="00523A6C">
        <w:rPr>
          <w:i/>
        </w:rPr>
        <w:t>Baggrund:</w:t>
      </w:r>
      <w:r w:rsidRPr="00523A6C">
        <w:t xml:space="preserve"> </w:t>
      </w:r>
      <w:r w:rsidR="005014B6">
        <w:t>Udvalget er reorganiseret med Julie Bouchet og Andreas Bonde Hansen</w:t>
      </w:r>
      <w:r w:rsidR="003D07EA">
        <w:t xml:space="preserve"> som formænd</w:t>
      </w:r>
      <w:r w:rsidR="00F83735">
        <w:t xml:space="preserve"> – og 1. virtuelle møde afholdt d. 2.11. </w:t>
      </w:r>
      <w:r w:rsidR="00CD6193">
        <w:t xml:space="preserve">Julie Bouchet redegjorde for status. </w:t>
      </w:r>
      <w:r w:rsidR="00F83735">
        <w:t>Der arbejdes på en række initiativer for at sætte oplevelsesøkonomien på dagsordenen</w:t>
      </w:r>
      <w:r w:rsidR="00CD6193">
        <w:t xml:space="preserve">, evt. som webseminar, bl.a. vedr. </w:t>
      </w:r>
      <w:r w:rsidR="00A96BA1">
        <w:t xml:space="preserve">de nyetablerede </w:t>
      </w:r>
      <w:r w:rsidR="00CD6193">
        <w:t>destinationssamarbejde</w:t>
      </w:r>
      <w:r w:rsidR="00A96BA1">
        <w:t>r</w:t>
      </w:r>
      <w:r w:rsidR="00CD6193">
        <w:t xml:space="preserve">. Derudover fokus på mulige målepunkter for turisme som tilstedeværelse af fysisk kulturarv i kulturlandskabet, </w:t>
      </w:r>
      <w:r w:rsidR="00A96BA1">
        <w:t>museernes økonomiske rolle i turismen. Museernes kommercielle muligheder m.m.</w:t>
      </w:r>
    </w:p>
    <w:p w14:paraId="753BD856" w14:textId="0C4B2E24" w:rsidR="00DF2D43" w:rsidRPr="00A96BA1" w:rsidRDefault="00A96BA1" w:rsidP="00A96BA1">
      <w:pPr>
        <w:spacing w:line="290" w:lineRule="exact"/>
        <w:ind w:right="-1702"/>
        <w:rPr>
          <w:iCs/>
        </w:rPr>
      </w:pPr>
      <w:r w:rsidRPr="00523A6C">
        <w:rPr>
          <w:bCs/>
          <w:i/>
        </w:rPr>
        <w:t xml:space="preserve">Beslutning: </w:t>
      </w:r>
      <w:r w:rsidRPr="00A96BA1">
        <w:rPr>
          <w:bCs/>
          <w:iCs/>
        </w:rPr>
        <w:t xml:space="preserve">Redegørelsen blev taget </w:t>
      </w:r>
      <w:r w:rsidR="004D6EF8" w:rsidRPr="00A96BA1">
        <w:rPr>
          <w:iCs/>
        </w:rPr>
        <w:t>til efterretning</w:t>
      </w:r>
    </w:p>
    <w:p w14:paraId="2D50A073" w14:textId="09282F53" w:rsidR="00DE6218" w:rsidRDefault="00DE6218" w:rsidP="00B33F31">
      <w:pPr>
        <w:spacing w:line="290" w:lineRule="exact"/>
        <w:ind w:right="-1702"/>
        <w:rPr>
          <w:bCs/>
          <w:i/>
        </w:rPr>
      </w:pPr>
    </w:p>
    <w:p w14:paraId="65AC4AEF" w14:textId="72FE2011" w:rsidR="00DE6218" w:rsidRPr="00DE6218" w:rsidRDefault="00DE6218" w:rsidP="00B33F31">
      <w:pPr>
        <w:spacing w:line="290" w:lineRule="exact"/>
        <w:ind w:right="-1702"/>
        <w:rPr>
          <w:b/>
          <w:iCs/>
        </w:rPr>
      </w:pPr>
      <w:r w:rsidRPr="00DE6218">
        <w:rPr>
          <w:b/>
          <w:iCs/>
        </w:rPr>
        <w:t xml:space="preserve">11. ODM-repræsentation i PURE </w:t>
      </w:r>
    </w:p>
    <w:p w14:paraId="05E28417" w14:textId="3CA028F5" w:rsidR="004A64D7" w:rsidRDefault="00DE6218" w:rsidP="00B33F31">
      <w:pPr>
        <w:ind w:right="-1702"/>
        <w:rPr>
          <w:rFonts w:cs="Helvetica"/>
          <w:color w:val="333333"/>
        </w:rPr>
      </w:pPr>
      <w:r w:rsidRPr="00DE6218">
        <w:rPr>
          <w:rFonts w:cs="Helvetica"/>
          <w:color w:val="333333"/>
        </w:rPr>
        <w:t>P</w:t>
      </w:r>
      <w:r>
        <w:rPr>
          <w:rFonts w:cs="Helvetica"/>
          <w:color w:val="333333"/>
        </w:rPr>
        <w:t>URE</w:t>
      </w:r>
      <w:r w:rsidRPr="00DE6218">
        <w:rPr>
          <w:rFonts w:cs="Helvetica"/>
          <w:color w:val="333333"/>
        </w:rPr>
        <w:t xml:space="preserve"> er et web-baseret it-system til forskningsregistrering, der skal synliggøre og sikre overblik over den videnskabelige produktion</w:t>
      </w:r>
      <w:r>
        <w:rPr>
          <w:rFonts w:cs="Helvetica"/>
          <w:color w:val="333333"/>
        </w:rPr>
        <w:t xml:space="preserve">. ODM har en observatørpost i konsortiet bag. DME har </w:t>
      </w:r>
      <w:r w:rsidR="00A96BA1">
        <w:rPr>
          <w:rFonts w:cs="Helvetica"/>
          <w:color w:val="333333"/>
        </w:rPr>
        <w:t xml:space="preserve">– og vil fremadrettet gerne - </w:t>
      </w:r>
      <w:r>
        <w:rPr>
          <w:rFonts w:cs="Helvetica"/>
          <w:color w:val="333333"/>
        </w:rPr>
        <w:t xml:space="preserve">forestå udvikling af kursus i brug af databasen. Hidtil har uddannelseslederen repræsenteret ODM. </w:t>
      </w:r>
      <w:r w:rsidR="00240159">
        <w:rPr>
          <w:rFonts w:cs="Helvetica"/>
          <w:color w:val="333333"/>
        </w:rPr>
        <w:t xml:space="preserve">I forbindelse med </w:t>
      </w:r>
      <w:r w:rsidR="00A96BA1">
        <w:rPr>
          <w:rFonts w:cs="Helvetica"/>
          <w:color w:val="333333"/>
        </w:rPr>
        <w:t xml:space="preserve">dennes fratræden </w:t>
      </w:r>
      <w:r w:rsidR="00240159">
        <w:rPr>
          <w:rFonts w:cs="Helvetica"/>
          <w:color w:val="333333"/>
        </w:rPr>
        <w:t>har formanden overtaget rollen</w:t>
      </w:r>
      <w:r w:rsidR="00A96BA1">
        <w:rPr>
          <w:rFonts w:cs="Helvetica"/>
          <w:color w:val="333333"/>
        </w:rPr>
        <w:t xml:space="preserve"> i PURE’s styregruppe</w:t>
      </w:r>
      <w:r w:rsidR="00240159">
        <w:rPr>
          <w:rFonts w:cs="Helvetica"/>
          <w:color w:val="333333"/>
        </w:rPr>
        <w:t xml:space="preserve">. </w:t>
      </w:r>
    </w:p>
    <w:p w14:paraId="0E4F4110" w14:textId="406E28E4" w:rsidR="00240159" w:rsidRDefault="00A96BA1" w:rsidP="00B33F31">
      <w:pPr>
        <w:ind w:right="-1702"/>
      </w:pPr>
      <w:r w:rsidRPr="003D07EA">
        <w:rPr>
          <w:i/>
          <w:iCs/>
        </w:rPr>
        <w:t>Beslutning:</w:t>
      </w:r>
      <w:r w:rsidR="00240159">
        <w:rPr>
          <w:bCs/>
        </w:rPr>
        <w:t xml:space="preserve"> </w:t>
      </w:r>
      <w:r w:rsidR="00240159">
        <w:t>Tage</w:t>
      </w:r>
      <w:r>
        <w:t>t</w:t>
      </w:r>
      <w:r w:rsidR="00240159">
        <w:t xml:space="preserve"> til efterretning</w:t>
      </w:r>
    </w:p>
    <w:p w14:paraId="413682A2" w14:textId="77777777" w:rsidR="00240159" w:rsidRPr="00DE6218" w:rsidRDefault="00240159" w:rsidP="00B33F31">
      <w:pPr>
        <w:ind w:right="-1702"/>
      </w:pPr>
    </w:p>
    <w:p w14:paraId="663F1E4D" w14:textId="48EB2CFF" w:rsidR="003C77C1" w:rsidRPr="00DE6218" w:rsidRDefault="003D07EA" w:rsidP="00B33F31">
      <w:pPr>
        <w:ind w:right="-1702"/>
      </w:pPr>
      <w:r w:rsidRPr="00DE6218">
        <w:rPr>
          <w:b/>
          <w:bCs/>
        </w:rPr>
        <w:t>1</w:t>
      </w:r>
      <w:r w:rsidR="00240159">
        <w:rPr>
          <w:b/>
          <w:bCs/>
        </w:rPr>
        <w:t>2</w:t>
      </w:r>
      <w:r w:rsidRPr="00DE6218">
        <w:rPr>
          <w:b/>
          <w:bCs/>
        </w:rPr>
        <w:t xml:space="preserve">. </w:t>
      </w:r>
      <w:r w:rsidR="003C77C1" w:rsidRPr="00DE6218">
        <w:rPr>
          <w:b/>
          <w:bCs/>
        </w:rPr>
        <w:t>Kalender 20</w:t>
      </w:r>
      <w:r w:rsidR="00751E37" w:rsidRPr="00DE6218">
        <w:rPr>
          <w:b/>
          <w:bCs/>
        </w:rPr>
        <w:t>2</w:t>
      </w:r>
      <w:r w:rsidR="009227A9">
        <w:rPr>
          <w:b/>
          <w:bCs/>
        </w:rPr>
        <w:t>1-2022</w:t>
      </w:r>
      <w:r w:rsidR="00751E37" w:rsidRPr="00DE6218">
        <w:rPr>
          <w:b/>
          <w:bCs/>
        </w:rPr>
        <w:t xml:space="preserve"> </w:t>
      </w:r>
      <w:r w:rsidR="00EC70A1" w:rsidRPr="00DE6218">
        <w:rPr>
          <w:b/>
          <w:bCs/>
        </w:rPr>
        <w:t xml:space="preserve"> </w:t>
      </w:r>
    </w:p>
    <w:p w14:paraId="28278E6E" w14:textId="0EE0FF2C" w:rsidR="0015470D" w:rsidRDefault="0091003A" w:rsidP="00B33F31">
      <w:pPr>
        <w:ind w:right="-1702"/>
      </w:pPr>
      <w:hyperlink r:id="rId12" w:history="1">
        <w:r w:rsidR="003C77C1" w:rsidRPr="00D6217A">
          <w:rPr>
            <w:rStyle w:val="Hyperlink"/>
          </w:rPr>
          <w:t xml:space="preserve">Kalenderen </w:t>
        </w:r>
        <w:r w:rsidR="00BD5892" w:rsidRPr="00D6217A">
          <w:rPr>
            <w:rStyle w:val="Hyperlink"/>
          </w:rPr>
          <w:t>g</w:t>
        </w:r>
        <w:r w:rsidR="003C77C1" w:rsidRPr="00D6217A">
          <w:rPr>
            <w:rStyle w:val="Hyperlink"/>
          </w:rPr>
          <w:t>ennemgå</w:t>
        </w:r>
        <w:r w:rsidR="005917E8" w:rsidRPr="00D6217A">
          <w:rPr>
            <w:rStyle w:val="Hyperlink"/>
          </w:rPr>
          <w:t>s</w:t>
        </w:r>
      </w:hyperlink>
      <w:r w:rsidR="003C77C1" w:rsidRPr="00D6217A">
        <w:rPr>
          <w:rStyle w:val="Hyperlink"/>
        </w:rPr>
        <w:t>.</w:t>
      </w:r>
      <w:r w:rsidR="003C77C1" w:rsidRPr="00D6217A">
        <w:t xml:space="preserve"> </w:t>
      </w:r>
      <w:r w:rsidR="00E178EF" w:rsidRPr="00D6217A">
        <w:t xml:space="preserve"> </w:t>
      </w:r>
    </w:p>
    <w:p w14:paraId="68AA0709" w14:textId="2C0256DF" w:rsidR="008A17AB" w:rsidRDefault="00CA2740" w:rsidP="00B33F31">
      <w:pPr>
        <w:ind w:right="-1702"/>
      </w:pPr>
      <w:r>
        <w:t xml:space="preserve">Næste bestyrelsesmøde er d. </w:t>
      </w:r>
      <w:r w:rsidR="00A01141">
        <w:t>15</w:t>
      </w:r>
      <w:r w:rsidR="005D3CD9">
        <w:t xml:space="preserve">. </w:t>
      </w:r>
      <w:r>
        <w:t>marts 2021</w:t>
      </w:r>
    </w:p>
    <w:p w14:paraId="07951A61" w14:textId="77777777" w:rsidR="008976EC" w:rsidRDefault="008976EC" w:rsidP="00CA2740">
      <w:pPr>
        <w:ind w:right="-1702"/>
        <w:rPr>
          <w:b/>
          <w:bCs/>
        </w:rPr>
      </w:pPr>
    </w:p>
    <w:p w14:paraId="36AA7B5F" w14:textId="474D9D37" w:rsidR="00A96BA1" w:rsidRDefault="003D07EA" w:rsidP="00CA2740">
      <w:pPr>
        <w:ind w:right="-1702"/>
        <w:rPr>
          <w:b/>
          <w:bCs/>
        </w:rPr>
      </w:pPr>
      <w:r>
        <w:rPr>
          <w:b/>
          <w:bCs/>
        </w:rPr>
        <w:lastRenderedPageBreak/>
        <w:t>1</w:t>
      </w:r>
      <w:r w:rsidR="00240159">
        <w:rPr>
          <w:b/>
          <w:bCs/>
        </w:rPr>
        <w:t>3</w:t>
      </w:r>
      <w:r>
        <w:rPr>
          <w:b/>
          <w:bCs/>
        </w:rPr>
        <w:t xml:space="preserve">. </w:t>
      </w:r>
      <w:r w:rsidR="008A17AB" w:rsidRPr="008A17AB">
        <w:rPr>
          <w:b/>
          <w:bCs/>
        </w:rPr>
        <w:t xml:space="preserve">Evt. </w:t>
      </w:r>
    </w:p>
    <w:p w14:paraId="0868ADA7" w14:textId="254BACE2" w:rsidR="00A96BA1" w:rsidRDefault="00A96BA1" w:rsidP="00B33F31">
      <w:pPr>
        <w:ind w:right="-1702"/>
        <w:rPr>
          <w:b/>
          <w:bCs/>
        </w:rPr>
      </w:pPr>
      <w:r>
        <w:rPr>
          <w:b/>
          <w:bCs/>
        </w:rPr>
        <w:t xml:space="preserve">Der var flere pkt. til efterretning: </w:t>
      </w:r>
    </w:p>
    <w:p w14:paraId="2A53E599" w14:textId="69D8A66A" w:rsidR="00A96BA1" w:rsidRDefault="00A96BA1" w:rsidP="007E14A4">
      <w:pPr>
        <w:pStyle w:val="Listeafsnit"/>
        <w:numPr>
          <w:ilvl w:val="0"/>
          <w:numId w:val="21"/>
        </w:numPr>
        <w:ind w:right="-1702"/>
      </w:pPr>
      <w:r>
        <w:t xml:space="preserve">Museumspas: </w:t>
      </w:r>
      <w:r w:rsidRPr="00A96BA1">
        <w:t>Direktøren redegjorde for status vedr. et landsdækkende museumspas. Samarbejdet med Museumstjenesten og SKALK har lidt skibbrud, efter at Museer i København (MIK) og Golden Days har fået midler til udarbejdelse af rapport om et (Københavnsk / Sjællandsk baseret museumspas. GD har udarbejdet en rapport, der viser, at projektet med et indskud på 2-3 mio. kr. kan være bæredygtigt. Der er stille omkring projektet aktuelt, men det er vurderingen at ODM skal være en positiv spiller i forhold til at gøre projektet landsdækkende. ODM’s rolle i øvrigt er ikke afklaret i forhold til GD og MIK</w:t>
      </w:r>
      <w:r>
        <w:t>.</w:t>
      </w:r>
    </w:p>
    <w:p w14:paraId="37751882" w14:textId="552D77A7" w:rsidR="00A96BA1" w:rsidRDefault="00A96BA1" w:rsidP="007E14A4">
      <w:pPr>
        <w:pStyle w:val="Listeafsnit"/>
        <w:numPr>
          <w:ilvl w:val="0"/>
          <w:numId w:val="21"/>
        </w:numPr>
        <w:ind w:right="-1702"/>
      </w:pPr>
      <w:r>
        <w:t xml:space="preserve">Fagligt årsmøde i konserveringsgruppen: Jesper Stub Johnsen redegjorde for et meget succesfuldt virtuelt fagligt møde (i mangel af et fysisk fagligt efterårsmøde i november). Godt </w:t>
      </w:r>
      <w:r w:rsidR="00CA2740">
        <w:t xml:space="preserve">80 </w:t>
      </w:r>
      <w:r>
        <w:t xml:space="preserve">deltog i det 4 timer lange og fagligt højt værdsatte møde, og evalueringerne har været overvældende positive. Dejligt er det dog også, at man tilsyneladende IKKE vil undvære et fysisk møde fremover. </w:t>
      </w:r>
    </w:p>
    <w:p w14:paraId="23885433" w14:textId="6C13732E" w:rsidR="00A96BA1" w:rsidRDefault="00CA2740" w:rsidP="007E14A4">
      <w:pPr>
        <w:pStyle w:val="Listeafsnit"/>
        <w:numPr>
          <w:ilvl w:val="0"/>
          <w:numId w:val="21"/>
        </w:numPr>
        <w:ind w:right="-1702"/>
      </w:pPr>
      <w:r>
        <w:t xml:space="preserve">Virtuelt hovedmuseumsmøde med Nationalmuseet: Jesper Stub Johnsen redegjorde for det kommende møde, der er programsat til d. 22.1. temaet er museer som mediehuse (mødet er siden udsat til senere på året) </w:t>
      </w:r>
    </w:p>
    <w:p w14:paraId="41369822" w14:textId="3727F537" w:rsidR="00CA2740" w:rsidRDefault="00CA2740" w:rsidP="007E14A4">
      <w:pPr>
        <w:pStyle w:val="Listeafsnit"/>
        <w:numPr>
          <w:ilvl w:val="0"/>
          <w:numId w:val="21"/>
        </w:numPr>
        <w:ind w:right="-1702"/>
      </w:pPr>
      <w:r>
        <w:t xml:space="preserve">Ny hjemmeside: Kommunikationskonsulent Dorthe H. Rasmussen redegjorde for planerne om at igangsætte udarbejdelse af en ny hjemmeside i foråret 2021, da support af det nuværende system ophører ultimo 2021 (dette er dog siden udskudt til 2022). </w:t>
      </w:r>
    </w:p>
    <w:p w14:paraId="6AAE73FE" w14:textId="77777777" w:rsidR="00CA2740" w:rsidRPr="00A96BA1" w:rsidRDefault="00CA2740" w:rsidP="00CA2740">
      <w:pPr>
        <w:pStyle w:val="Listeafsnit"/>
        <w:ind w:left="720" w:right="-1702"/>
      </w:pPr>
    </w:p>
    <w:sectPr w:rsidR="00CA2740" w:rsidRPr="00A96BA1" w:rsidSect="00D45E1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3402" w:bottom="1474" w:left="1134" w:header="89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6E76E" w14:textId="77777777" w:rsidR="0091003A" w:rsidRDefault="0091003A" w:rsidP="00461499">
      <w:pPr>
        <w:spacing w:line="240" w:lineRule="auto"/>
      </w:pPr>
      <w:r>
        <w:separator/>
      </w:r>
    </w:p>
  </w:endnote>
  <w:endnote w:type="continuationSeparator" w:id="0">
    <w:p w14:paraId="521CF6CD" w14:textId="77777777" w:rsidR="0091003A" w:rsidRDefault="0091003A" w:rsidP="00461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D14A72" w14:paraId="677EFD97" w14:textId="77777777">
      <w:tc>
        <w:tcPr>
          <w:tcW w:w="8217" w:type="dxa"/>
        </w:tcPr>
        <w:p w14:paraId="05FE67A5" w14:textId="77777777" w:rsidR="00D14A72" w:rsidRDefault="00D14A72" w:rsidP="00D45E16">
          <w:pPr>
            <w:pStyle w:val="Sidefod"/>
            <w:tabs>
              <w:tab w:val="clear" w:pos="8222"/>
            </w:tabs>
          </w:pPr>
        </w:p>
      </w:tc>
      <w:tc>
        <w:tcPr>
          <w:tcW w:w="1422" w:type="dxa"/>
        </w:tcPr>
        <w:p w14:paraId="0BDAE48F" w14:textId="77777777" w:rsidR="00D14A72" w:rsidRDefault="00D14A72" w:rsidP="00D45E16">
          <w:pPr>
            <w:pStyle w:val="Sidefod"/>
            <w:ind w:right="-215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0DD37A2D" w14:textId="77777777" w:rsidR="00D14A72" w:rsidRPr="00B72065" w:rsidRDefault="00D14A72" w:rsidP="00D45E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D14A72" w14:paraId="0969EDF1" w14:textId="77777777">
      <w:tc>
        <w:tcPr>
          <w:tcW w:w="8217" w:type="dxa"/>
        </w:tcPr>
        <w:p w14:paraId="341860BA" w14:textId="77777777" w:rsidR="00D14A72" w:rsidRPr="00B75413" w:rsidRDefault="00D14A72" w:rsidP="00D45E16">
          <w:pPr>
            <w:pStyle w:val="Sidefod"/>
          </w:pPr>
        </w:p>
      </w:tc>
      <w:tc>
        <w:tcPr>
          <w:tcW w:w="1422" w:type="dxa"/>
        </w:tcPr>
        <w:p w14:paraId="264392F8" w14:textId="56A11BC4" w:rsidR="00D14A72" w:rsidRDefault="00D14A72" w:rsidP="00D45E16">
          <w:pPr>
            <w:pStyle w:val="Sidefo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A01141">
            <w:rPr>
              <w:noProof/>
            </w:rPr>
            <w:instrText>4</w:instrText>
          </w:r>
          <w:r>
            <w:rPr>
              <w:noProof/>
            </w:rPr>
            <w:fldChar w:fldCharType="end"/>
          </w:r>
          <w:r>
            <w:instrText xml:space="preserve"> &lt;&gt; 1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01141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>/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A01141">
            <w:rPr>
              <w:noProof/>
            </w:rPr>
            <w:instrText>4</w:instrText>
          </w:r>
          <w:r>
            <w:rPr>
              <w:noProof/>
            </w:rPr>
            <w:fldChar w:fldCharType="end"/>
          </w:r>
          <w:r>
            <w:instrText>" ""</w:instrText>
          </w:r>
          <w:r>
            <w:fldChar w:fldCharType="separate"/>
          </w:r>
          <w:r w:rsidR="00A01141">
            <w:rPr>
              <w:noProof/>
            </w:rPr>
            <w:t>1/4</w:t>
          </w:r>
          <w:r>
            <w:fldChar w:fldCharType="end"/>
          </w:r>
        </w:p>
      </w:tc>
    </w:tr>
  </w:tbl>
  <w:p w14:paraId="3FD9F2B8" w14:textId="77777777" w:rsidR="00D14A72" w:rsidRPr="00361340" w:rsidRDefault="00D14A72" w:rsidP="00D45E16">
    <w:pPr>
      <w:pStyle w:val="Sidefod"/>
      <w:tabs>
        <w:tab w:val="clear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578D9" w14:textId="77777777" w:rsidR="0091003A" w:rsidRDefault="0091003A" w:rsidP="00461499">
      <w:pPr>
        <w:spacing w:line="240" w:lineRule="auto"/>
      </w:pPr>
      <w:r>
        <w:separator/>
      </w:r>
    </w:p>
  </w:footnote>
  <w:footnote w:type="continuationSeparator" w:id="0">
    <w:p w14:paraId="2B9CBC11" w14:textId="77777777" w:rsidR="0091003A" w:rsidRDefault="0091003A" w:rsidP="00461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420D" w14:textId="77777777" w:rsidR="00D14A72" w:rsidRPr="003925E6" w:rsidRDefault="00D14A72" w:rsidP="00D45E16">
    <w:pPr>
      <w:pStyle w:val="Sidehoved"/>
    </w:pPr>
    <w:r>
      <w:rPr>
        <w:noProof/>
      </w:rPr>
      <w:drawing>
        <wp:anchor distT="0" distB="0" distL="0" distR="0" simplePos="0" relativeHeight="251660288" behindDoc="1" locked="0" layoutInCell="1" allowOverlap="1" wp14:anchorId="0A9D9D43" wp14:editId="5BA6C637">
          <wp:simplePos x="0" y="0"/>
          <wp:positionH relativeFrom="page">
            <wp:posOffset>5941060</wp:posOffset>
          </wp:positionH>
          <wp:positionV relativeFrom="page">
            <wp:posOffset>594360</wp:posOffset>
          </wp:positionV>
          <wp:extent cx="847725" cy="174625"/>
          <wp:effectExtent l="19050" t="0" r="9525" b="0"/>
          <wp:wrapSquare wrapText="bothSides"/>
          <wp:docPr id="27" name="LogoPageOther" descr="odm_efterfoelgende_s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ther" descr="odm_efterfoelgende_si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54D4" w14:textId="311F8C8C" w:rsidR="00D14A72" w:rsidRPr="00ED6F78" w:rsidRDefault="00D14A72" w:rsidP="00D45E16">
    <w:pPr>
      <w:pStyle w:val="Sidehoved"/>
    </w:pPr>
    <w:bookmarkStart w:id="0" w:name="_Hlk526415956"/>
    <w:bookmarkStart w:id="1" w:name="_Hlk526415957"/>
    <w:r w:rsidRPr="00ED6F78">
      <w:t>Den</w:t>
    </w:r>
    <w:r w:rsidR="00ED6F78" w:rsidRPr="00ED6F78">
      <w:t xml:space="preserve"> 18</w:t>
    </w:r>
    <w:r w:rsidR="00ED6F78">
      <w:t>.</w:t>
    </w:r>
    <w:r w:rsidR="00ED6F78" w:rsidRPr="00ED6F78">
      <w:t xml:space="preserve"> januar </w:t>
    </w:r>
    <w:r w:rsidRPr="00ED6F78">
      <w:t>202</w:t>
    </w:r>
    <w:r w:rsidR="002846E2" w:rsidRPr="00ED6F78">
      <w:t>1</w:t>
    </w:r>
  </w:p>
  <w:p w14:paraId="22553AE9" w14:textId="04830568" w:rsidR="00D14A72" w:rsidRPr="00ED6F78" w:rsidRDefault="00D14A72" w:rsidP="00C37EE4">
    <w:pPr>
      <w:pStyle w:val="Sidehoved"/>
    </w:pPr>
    <w:r w:rsidRPr="00D707CD">
      <w:rPr>
        <w:noProof/>
        <w:color w:val="FF0000"/>
      </w:rPr>
      <w:drawing>
        <wp:anchor distT="0" distB="0" distL="114300" distR="114300" simplePos="0" relativeHeight="251661312" behindDoc="1" locked="0" layoutInCell="1" allowOverlap="1" wp14:anchorId="280F12A2" wp14:editId="654AA4D8">
          <wp:simplePos x="0" y="0"/>
          <wp:positionH relativeFrom="page">
            <wp:posOffset>5724525</wp:posOffset>
          </wp:positionH>
          <wp:positionV relativeFrom="page">
            <wp:posOffset>540385</wp:posOffset>
          </wp:positionV>
          <wp:extent cx="1213485" cy="1105535"/>
          <wp:effectExtent l="19050" t="0" r="5715" b="0"/>
          <wp:wrapNone/>
          <wp:docPr id="28" name="LogoPageOne" descr="odm_logotype_33-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ne" descr="odm_logotype_33-7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F78">
      <w:t>J.nr</w:t>
    </w:r>
    <w:r w:rsidRPr="00ED6F78">
      <w:t>.</w:t>
    </w:r>
    <w:bookmarkEnd w:id="0"/>
    <w:bookmarkEnd w:id="1"/>
    <w:r w:rsidRPr="00ED6F78">
      <w:t xml:space="preserve"> </w:t>
    </w:r>
    <w:r w:rsidR="00ED6F78" w:rsidRPr="00ED6F78">
      <w:t>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5D1"/>
    <w:multiLevelType w:val="hybridMultilevel"/>
    <w:tmpl w:val="66D46676"/>
    <w:lvl w:ilvl="0" w:tplc="0406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D301FC"/>
    <w:multiLevelType w:val="hybridMultilevel"/>
    <w:tmpl w:val="8610B5D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9FF1B38"/>
    <w:multiLevelType w:val="hybridMultilevel"/>
    <w:tmpl w:val="F8567C5E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6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A324E52"/>
    <w:multiLevelType w:val="hybridMultilevel"/>
    <w:tmpl w:val="9D903EB8"/>
    <w:lvl w:ilvl="0" w:tplc="8208F77A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636EE"/>
    <w:multiLevelType w:val="hybridMultilevel"/>
    <w:tmpl w:val="F19C8A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638"/>
    <w:multiLevelType w:val="hybridMultilevel"/>
    <w:tmpl w:val="495E0B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76E9D"/>
    <w:multiLevelType w:val="hybridMultilevel"/>
    <w:tmpl w:val="8A9AA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31F98"/>
    <w:multiLevelType w:val="hybridMultilevel"/>
    <w:tmpl w:val="08A63A2C"/>
    <w:lvl w:ilvl="0" w:tplc="14BA766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6FB"/>
    <w:multiLevelType w:val="hybridMultilevel"/>
    <w:tmpl w:val="B882D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72EC6"/>
    <w:multiLevelType w:val="hybridMultilevel"/>
    <w:tmpl w:val="583EB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1D90"/>
    <w:multiLevelType w:val="hybridMultilevel"/>
    <w:tmpl w:val="97F4F4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E3EA5"/>
    <w:multiLevelType w:val="hybridMultilevel"/>
    <w:tmpl w:val="F15862B4"/>
    <w:lvl w:ilvl="0" w:tplc="0406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2" w15:restartNumberingAfterBreak="0">
    <w:nsid w:val="527767A0"/>
    <w:multiLevelType w:val="hybridMultilevel"/>
    <w:tmpl w:val="5FEA3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1033C"/>
    <w:multiLevelType w:val="hybridMultilevel"/>
    <w:tmpl w:val="79563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6D2D"/>
    <w:multiLevelType w:val="hybridMultilevel"/>
    <w:tmpl w:val="324869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D1C"/>
    <w:multiLevelType w:val="hybridMultilevel"/>
    <w:tmpl w:val="9904B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3AE7"/>
    <w:multiLevelType w:val="hybridMultilevel"/>
    <w:tmpl w:val="09E86CCA"/>
    <w:lvl w:ilvl="0" w:tplc="83CE1ECE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75C82"/>
    <w:multiLevelType w:val="hybridMultilevel"/>
    <w:tmpl w:val="45320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A35BE"/>
    <w:multiLevelType w:val="hybridMultilevel"/>
    <w:tmpl w:val="32C6417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83774"/>
    <w:multiLevelType w:val="hybridMultilevel"/>
    <w:tmpl w:val="42F29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66182"/>
    <w:multiLevelType w:val="hybridMultilevel"/>
    <w:tmpl w:val="19CE3DC0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17"/>
  </w:num>
  <w:num w:numId="9">
    <w:abstractNumId w:val="6"/>
  </w:num>
  <w:num w:numId="10">
    <w:abstractNumId w:val="9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20"/>
  </w:num>
  <w:num w:numId="16">
    <w:abstractNumId w:val="3"/>
  </w:num>
  <w:num w:numId="17">
    <w:abstractNumId w:val="13"/>
  </w:num>
  <w:num w:numId="18">
    <w:abstractNumId w:val="5"/>
  </w:num>
  <w:num w:numId="19">
    <w:abstractNumId w:val="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99"/>
    <w:rsid w:val="00007EF4"/>
    <w:rsid w:val="000134DA"/>
    <w:rsid w:val="00013C3B"/>
    <w:rsid w:val="00013D3F"/>
    <w:rsid w:val="00014F34"/>
    <w:rsid w:val="00016820"/>
    <w:rsid w:val="000210F9"/>
    <w:rsid w:val="00023961"/>
    <w:rsid w:val="00025B2D"/>
    <w:rsid w:val="000330EE"/>
    <w:rsid w:val="000338C3"/>
    <w:rsid w:val="000341EE"/>
    <w:rsid w:val="0003667B"/>
    <w:rsid w:val="0003796C"/>
    <w:rsid w:val="0004469D"/>
    <w:rsid w:val="000476C8"/>
    <w:rsid w:val="00051AB1"/>
    <w:rsid w:val="00051B7C"/>
    <w:rsid w:val="00053FCD"/>
    <w:rsid w:val="000615AE"/>
    <w:rsid w:val="00070692"/>
    <w:rsid w:val="000716CC"/>
    <w:rsid w:val="000862CF"/>
    <w:rsid w:val="000905F2"/>
    <w:rsid w:val="00094845"/>
    <w:rsid w:val="000A4BA9"/>
    <w:rsid w:val="000A6BFF"/>
    <w:rsid w:val="000B3A48"/>
    <w:rsid w:val="000C0A22"/>
    <w:rsid w:val="000C186B"/>
    <w:rsid w:val="000C31D4"/>
    <w:rsid w:val="000C3455"/>
    <w:rsid w:val="000C3A1C"/>
    <w:rsid w:val="000C4D5A"/>
    <w:rsid w:val="000C4F0E"/>
    <w:rsid w:val="000D4093"/>
    <w:rsid w:val="000D7F28"/>
    <w:rsid w:val="000E0682"/>
    <w:rsid w:val="000E50C2"/>
    <w:rsid w:val="000E75AD"/>
    <w:rsid w:val="000F2682"/>
    <w:rsid w:val="000F44CF"/>
    <w:rsid w:val="001017C5"/>
    <w:rsid w:val="00103C71"/>
    <w:rsid w:val="00104C2E"/>
    <w:rsid w:val="001130FE"/>
    <w:rsid w:val="00115D8A"/>
    <w:rsid w:val="00126F0D"/>
    <w:rsid w:val="00127CC3"/>
    <w:rsid w:val="001313B0"/>
    <w:rsid w:val="001339B5"/>
    <w:rsid w:val="00135C89"/>
    <w:rsid w:val="001377B0"/>
    <w:rsid w:val="00141EEE"/>
    <w:rsid w:val="00143D52"/>
    <w:rsid w:val="0014550D"/>
    <w:rsid w:val="00150AA9"/>
    <w:rsid w:val="00150BA3"/>
    <w:rsid w:val="0015470D"/>
    <w:rsid w:val="0016127A"/>
    <w:rsid w:val="00167CC6"/>
    <w:rsid w:val="0017415C"/>
    <w:rsid w:val="00177F58"/>
    <w:rsid w:val="001810CC"/>
    <w:rsid w:val="0018535F"/>
    <w:rsid w:val="00194750"/>
    <w:rsid w:val="001A023E"/>
    <w:rsid w:val="001A159A"/>
    <w:rsid w:val="001A439B"/>
    <w:rsid w:val="001A7554"/>
    <w:rsid w:val="001B1DF2"/>
    <w:rsid w:val="001B29FD"/>
    <w:rsid w:val="001B5B5E"/>
    <w:rsid w:val="001B73E5"/>
    <w:rsid w:val="001C398A"/>
    <w:rsid w:val="001C4C51"/>
    <w:rsid w:val="001D2523"/>
    <w:rsid w:val="001D42E3"/>
    <w:rsid w:val="001D471C"/>
    <w:rsid w:val="001D4744"/>
    <w:rsid w:val="001D73A7"/>
    <w:rsid w:val="001E080D"/>
    <w:rsid w:val="001E0FEC"/>
    <w:rsid w:val="001E3183"/>
    <w:rsid w:val="001F04E8"/>
    <w:rsid w:val="001F5BBD"/>
    <w:rsid w:val="00215F68"/>
    <w:rsid w:val="002161DF"/>
    <w:rsid w:val="00220E63"/>
    <w:rsid w:val="002218A5"/>
    <w:rsid w:val="0022209C"/>
    <w:rsid w:val="002255D4"/>
    <w:rsid w:val="00226E77"/>
    <w:rsid w:val="00240159"/>
    <w:rsid w:val="00241628"/>
    <w:rsid w:val="00257178"/>
    <w:rsid w:val="002628D9"/>
    <w:rsid w:val="00265A16"/>
    <w:rsid w:val="00266551"/>
    <w:rsid w:val="002762A7"/>
    <w:rsid w:val="002778A4"/>
    <w:rsid w:val="002846E2"/>
    <w:rsid w:val="0029181B"/>
    <w:rsid w:val="002940F2"/>
    <w:rsid w:val="002A2674"/>
    <w:rsid w:val="002A4AF6"/>
    <w:rsid w:val="002A58EC"/>
    <w:rsid w:val="002A7FD0"/>
    <w:rsid w:val="002B65BF"/>
    <w:rsid w:val="002B7188"/>
    <w:rsid w:val="002C2561"/>
    <w:rsid w:val="002C2623"/>
    <w:rsid w:val="002C267E"/>
    <w:rsid w:val="002C47A1"/>
    <w:rsid w:val="002D017C"/>
    <w:rsid w:val="002D178B"/>
    <w:rsid w:val="002D495B"/>
    <w:rsid w:val="002E4433"/>
    <w:rsid w:val="002E5CA2"/>
    <w:rsid w:val="002E64FD"/>
    <w:rsid w:val="002F1342"/>
    <w:rsid w:val="002F220B"/>
    <w:rsid w:val="002F28FC"/>
    <w:rsid w:val="002F5886"/>
    <w:rsid w:val="002F6A83"/>
    <w:rsid w:val="002F7101"/>
    <w:rsid w:val="003034C6"/>
    <w:rsid w:val="00313C58"/>
    <w:rsid w:val="0031466E"/>
    <w:rsid w:val="00321B8B"/>
    <w:rsid w:val="00323E28"/>
    <w:rsid w:val="003304A3"/>
    <w:rsid w:val="0033060F"/>
    <w:rsid w:val="003325A9"/>
    <w:rsid w:val="00335286"/>
    <w:rsid w:val="00341186"/>
    <w:rsid w:val="00343B27"/>
    <w:rsid w:val="003461C5"/>
    <w:rsid w:val="00350518"/>
    <w:rsid w:val="00351BB3"/>
    <w:rsid w:val="00362A47"/>
    <w:rsid w:val="00362A59"/>
    <w:rsid w:val="00364B74"/>
    <w:rsid w:val="0036676D"/>
    <w:rsid w:val="00370545"/>
    <w:rsid w:val="003713FB"/>
    <w:rsid w:val="00373460"/>
    <w:rsid w:val="00385672"/>
    <w:rsid w:val="00390445"/>
    <w:rsid w:val="00390A8D"/>
    <w:rsid w:val="003A4570"/>
    <w:rsid w:val="003B3569"/>
    <w:rsid w:val="003C4654"/>
    <w:rsid w:val="003C77C1"/>
    <w:rsid w:val="003D07EA"/>
    <w:rsid w:val="003D1065"/>
    <w:rsid w:val="003D2B35"/>
    <w:rsid w:val="003D5C39"/>
    <w:rsid w:val="003E5232"/>
    <w:rsid w:val="003E5A8F"/>
    <w:rsid w:val="003F30BC"/>
    <w:rsid w:val="003F7CF2"/>
    <w:rsid w:val="0040036A"/>
    <w:rsid w:val="00403170"/>
    <w:rsid w:val="004114AC"/>
    <w:rsid w:val="0041665A"/>
    <w:rsid w:val="00416BA8"/>
    <w:rsid w:val="00424A31"/>
    <w:rsid w:val="00426F39"/>
    <w:rsid w:val="0043487F"/>
    <w:rsid w:val="00440C00"/>
    <w:rsid w:val="00441DC7"/>
    <w:rsid w:val="004442DC"/>
    <w:rsid w:val="0044474E"/>
    <w:rsid w:val="00445897"/>
    <w:rsid w:val="00447B31"/>
    <w:rsid w:val="00453500"/>
    <w:rsid w:val="00457456"/>
    <w:rsid w:val="00461499"/>
    <w:rsid w:val="00462D65"/>
    <w:rsid w:val="00462DF1"/>
    <w:rsid w:val="00471FB3"/>
    <w:rsid w:val="004754C9"/>
    <w:rsid w:val="0048394F"/>
    <w:rsid w:val="0049698F"/>
    <w:rsid w:val="004A64D7"/>
    <w:rsid w:val="004B0E0F"/>
    <w:rsid w:val="004B1056"/>
    <w:rsid w:val="004B63C7"/>
    <w:rsid w:val="004C247D"/>
    <w:rsid w:val="004C560B"/>
    <w:rsid w:val="004D5552"/>
    <w:rsid w:val="004D6EF8"/>
    <w:rsid w:val="004D71AD"/>
    <w:rsid w:val="004D75E2"/>
    <w:rsid w:val="004E37B4"/>
    <w:rsid w:val="004E5ABE"/>
    <w:rsid w:val="004E668D"/>
    <w:rsid w:val="004F04F8"/>
    <w:rsid w:val="004F26AE"/>
    <w:rsid w:val="004F28FE"/>
    <w:rsid w:val="004F7F3F"/>
    <w:rsid w:val="005014B6"/>
    <w:rsid w:val="00506D91"/>
    <w:rsid w:val="00510CA9"/>
    <w:rsid w:val="00520CE2"/>
    <w:rsid w:val="00523A6C"/>
    <w:rsid w:val="00524F7A"/>
    <w:rsid w:val="00525B11"/>
    <w:rsid w:val="00542BF2"/>
    <w:rsid w:val="00546F51"/>
    <w:rsid w:val="005475BF"/>
    <w:rsid w:val="00553E01"/>
    <w:rsid w:val="005615F6"/>
    <w:rsid w:val="00563184"/>
    <w:rsid w:val="00585F3C"/>
    <w:rsid w:val="00586678"/>
    <w:rsid w:val="005917E8"/>
    <w:rsid w:val="005A0074"/>
    <w:rsid w:val="005A27AE"/>
    <w:rsid w:val="005A57ED"/>
    <w:rsid w:val="005B137A"/>
    <w:rsid w:val="005C410A"/>
    <w:rsid w:val="005C5CE6"/>
    <w:rsid w:val="005C7551"/>
    <w:rsid w:val="005D3CD9"/>
    <w:rsid w:val="005D4437"/>
    <w:rsid w:val="005D7CA7"/>
    <w:rsid w:val="005E600A"/>
    <w:rsid w:val="005E64FB"/>
    <w:rsid w:val="005F4FB5"/>
    <w:rsid w:val="005F5484"/>
    <w:rsid w:val="005F5C27"/>
    <w:rsid w:val="00600672"/>
    <w:rsid w:val="006025D9"/>
    <w:rsid w:val="00614333"/>
    <w:rsid w:val="006157FA"/>
    <w:rsid w:val="0061755B"/>
    <w:rsid w:val="006259C1"/>
    <w:rsid w:val="00630583"/>
    <w:rsid w:val="00631241"/>
    <w:rsid w:val="0063567C"/>
    <w:rsid w:val="00645DD1"/>
    <w:rsid w:val="00645DE4"/>
    <w:rsid w:val="00646D18"/>
    <w:rsid w:val="00647667"/>
    <w:rsid w:val="00651D32"/>
    <w:rsid w:val="0065355B"/>
    <w:rsid w:val="006544C6"/>
    <w:rsid w:val="00661438"/>
    <w:rsid w:val="006637FA"/>
    <w:rsid w:val="00663F55"/>
    <w:rsid w:val="00664884"/>
    <w:rsid w:val="00680516"/>
    <w:rsid w:val="00682903"/>
    <w:rsid w:val="0068704F"/>
    <w:rsid w:val="006A2121"/>
    <w:rsid w:val="006A79BA"/>
    <w:rsid w:val="006B2D85"/>
    <w:rsid w:val="006B62DE"/>
    <w:rsid w:val="006B727D"/>
    <w:rsid w:val="006C223B"/>
    <w:rsid w:val="006C6398"/>
    <w:rsid w:val="006C7A5C"/>
    <w:rsid w:val="006D4C28"/>
    <w:rsid w:val="006D5CDC"/>
    <w:rsid w:val="006E117D"/>
    <w:rsid w:val="006F0D4F"/>
    <w:rsid w:val="00717470"/>
    <w:rsid w:val="0072270C"/>
    <w:rsid w:val="007261B3"/>
    <w:rsid w:val="00726E07"/>
    <w:rsid w:val="007316FA"/>
    <w:rsid w:val="007404E0"/>
    <w:rsid w:val="00741D68"/>
    <w:rsid w:val="00751E37"/>
    <w:rsid w:val="007564C8"/>
    <w:rsid w:val="007600B5"/>
    <w:rsid w:val="0076538A"/>
    <w:rsid w:val="00766623"/>
    <w:rsid w:val="00773AA4"/>
    <w:rsid w:val="00776FEC"/>
    <w:rsid w:val="007875E4"/>
    <w:rsid w:val="00790AB0"/>
    <w:rsid w:val="00791A5F"/>
    <w:rsid w:val="0079204A"/>
    <w:rsid w:val="007A5E7E"/>
    <w:rsid w:val="007B1820"/>
    <w:rsid w:val="007B3EF0"/>
    <w:rsid w:val="007C7026"/>
    <w:rsid w:val="007D0D0D"/>
    <w:rsid w:val="007D34A3"/>
    <w:rsid w:val="007D3859"/>
    <w:rsid w:val="007D48F8"/>
    <w:rsid w:val="007E1C90"/>
    <w:rsid w:val="007E287F"/>
    <w:rsid w:val="007F0331"/>
    <w:rsid w:val="007F2678"/>
    <w:rsid w:val="007F44AB"/>
    <w:rsid w:val="008009BC"/>
    <w:rsid w:val="00816584"/>
    <w:rsid w:val="00845E8E"/>
    <w:rsid w:val="00846AB0"/>
    <w:rsid w:val="00852C1B"/>
    <w:rsid w:val="00853197"/>
    <w:rsid w:val="00857C78"/>
    <w:rsid w:val="008625DE"/>
    <w:rsid w:val="008650DE"/>
    <w:rsid w:val="00865CF7"/>
    <w:rsid w:val="00870A52"/>
    <w:rsid w:val="00880C2D"/>
    <w:rsid w:val="00880D98"/>
    <w:rsid w:val="00890DA9"/>
    <w:rsid w:val="008976EC"/>
    <w:rsid w:val="0089773F"/>
    <w:rsid w:val="008A17AB"/>
    <w:rsid w:val="008A1C5F"/>
    <w:rsid w:val="008A4182"/>
    <w:rsid w:val="008B071A"/>
    <w:rsid w:val="008B62FE"/>
    <w:rsid w:val="008C70B1"/>
    <w:rsid w:val="008D1B28"/>
    <w:rsid w:val="008D499D"/>
    <w:rsid w:val="008D5EAF"/>
    <w:rsid w:val="008E0A3F"/>
    <w:rsid w:val="008E34D9"/>
    <w:rsid w:val="008E7C71"/>
    <w:rsid w:val="008F52AB"/>
    <w:rsid w:val="00903F70"/>
    <w:rsid w:val="009069E4"/>
    <w:rsid w:val="0091003A"/>
    <w:rsid w:val="00910781"/>
    <w:rsid w:val="0091123F"/>
    <w:rsid w:val="00911A42"/>
    <w:rsid w:val="009129BE"/>
    <w:rsid w:val="00913696"/>
    <w:rsid w:val="009227A9"/>
    <w:rsid w:val="0093004E"/>
    <w:rsid w:val="00951C15"/>
    <w:rsid w:val="009528F5"/>
    <w:rsid w:val="00952E46"/>
    <w:rsid w:val="00962505"/>
    <w:rsid w:val="009836A4"/>
    <w:rsid w:val="00994A18"/>
    <w:rsid w:val="009A0EC6"/>
    <w:rsid w:val="009A0FD1"/>
    <w:rsid w:val="009B1EE7"/>
    <w:rsid w:val="009B228C"/>
    <w:rsid w:val="009B4C6D"/>
    <w:rsid w:val="009B5CBD"/>
    <w:rsid w:val="009B7121"/>
    <w:rsid w:val="009C0965"/>
    <w:rsid w:val="009D5FDB"/>
    <w:rsid w:val="009E0609"/>
    <w:rsid w:val="009F3076"/>
    <w:rsid w:val="00A01141"/>
    <w:rsid w:val="00A051C1"/>
    <w:rsid w:val="00A063EC"/>
    <w:rsid w:val="00A1395E"/>
    <w:rsid w:val="00A224C2"/>
    <w:rsid w:val="00A32CD9"/>
    <w:rsid w:val="00A375C3"/>
    <w:rsid w:val="00A524CB"/>
    <w:rsid w:val="00A617E7"/>
    <w:rsid w:val="00A663E7"/>
    <w:rsid w:val="00A70B7E"/>
    <w:rsid w:val="00A7310D"/>
    <w:rsid w:val="00A77B27"/>
    <w:rsid w:val="00A83D63"/>
    <w:rsid w:val="00A8476D"/>
    <w:rsid w:val="00A84C90"/>
    <w:rsid w:val="00A87682"/>
    <w:rsid w:val="00A91149"/>
    <w:rsid w:val="00A96BA1"/>
    <w:rsid w:val="00AA128E"/>
    <w:rsid w:val="00AA362B"/>
    <w:rsid w:val="00AA7EC7"/>
    <w:rsid w:val="00AB1C06"/>
    <w:rsid w:val="00AB61BC"/>
    <w:rsid w:val="00AC2DF0"/>
    <w:rsid w:val="00AD5779"/>
    <w:rsid w:val="00AD7B68"/>
    <w:rsid w:val="00AF4A39"/>
    <w:rsid w:val="00AF6517"/>
    <w:rsid w:val="00AF6B9E"/>
    <w:rsid w:val="00AF7AD5"/>
    <w:rsid w:val="00B02863"/>
    <w:rsid w:val="00B02CF8"/>
    <w:rsid w:val="00B128A9"/>
    <w:rsid w:val="00B21E95"/>
    <w:rsid w:val="00B27EC9"/>
    <w:rsid w:val="00B33F31"/>
    <w:rsid w:val="00B44914"/>
    <w:rsid w:val="00B44FCA"/>
    <w:rsid w:val="00B45EBC"/>
    <w:rsid w:val="00B548EC"/>
    <w:rsid w:val="00B62E86"/>
    <w:rsid w:val="00B6318F"/>
    <w:rsid w:val="00B65830"/>
    <w:rsid w:val="00B72064"/>
    <w:rsid w:val="00B762AF"/>
    <w:rsid w:val="00B82636"/>
    <w:rsid w:val="00B934AD"/>
    <w:rsid w:val="00B95153"/>
    <w:rsid w:val="00BA07DB"/>
    <w:rsid w:val="00BA19BD"/>
    <w:rsid w:val="00BA2708"/>
    <w:rsid w:val="00BA54FA"/>
    <w:rsid w:val="00BA776B"/>
    <w:rsid w:val="00BB0CB5"/>
    <w:rsid w:val="00BB3CF1"/>
    <w:rsid w:val="00BC09AE"/>
    <w:rsid w:val="00BC39D9"/>
    <w:rsid w:val="00BC4447"/>
    <w:rsid w:val="00BC541C"/>
    <w:rsid w:val="00BD1054"/>
    <w:rsid w:val="00BD2B25"/>
    <w:rsid w:val="00BD5892"/>
    <w:rsid w:val="00BE72F2"/>
    <w:rsid w:val="00BF23D2"/>
    <w:rsid w:val="00C0341F"/>
    <w:rsid w:val="00C03795"/>
    <w:rsid w:val="00C046F4"/>
    <w:rsid w:val="00C11925"/>
    <w:rsid w:val="00C159C8"/>
    <w:rsid w:val="00C203CA"/>
    <w:rsid w:val="00C25A39"/>
    <w:rsid w:val="00C37EE4"/>
    <w:rsid w:val="00C5384B"/>
    <w:rsid w:val="00C61237"/>
    <w:rsid w:val="00C619BF"/>
    <w:rsid w:val="00C61D56"/>
    <w:rsid w:val="00C623A5"/>
    <w:rsid w:val="00C7148B"/>
    <w:rsid w:val="00C83000"/>
    <w:rsid w:val="00C83195"/>
    <w:rsid w:val="00C8323A"/>
    <w:rsid w:val="00C976C6"/>
    <w:rsid w:val="00C97DA6"/>
    <w:rsid w:val="00CA2740"/>
    <w:rsid w:val="00CA3E7F"/>
    <w:rsid w:val="00CB6007"/>
    <w:rsid w:val="00CC1176"/>
    <w:rsid w:val="00CC7344"/>
    <w:rsid w:val="00CD6193"/>
    <w:rsid w:val="00CE57F4"/>
    <w:rsid w:val="00CE6C7B"/>
    <w:rsid w:val="00CE6F5C"/>
    <w:rsid w:val="00CF4F0A"/>
    <w:rsid w:val="00CF518C"/>
    <w:rsid w:val="00CF6348"/>
    <w:rsid w:val="00D05645"/>
    <w:rsid w:val="00D14A72"/>
    <w:rsid w:val="00D167CF"/>
    <w:rsid w:val="00D232DA"/>
    <w:rsid w:val="00D23D61"/>
    <w:rsid w:val="00D247A5"/>
    <w:rsid w:val="00D25C06"/>
    <w:rsid w:val="00D333E6"/>
    <w:rsid w:val="00D33874"/>
    <w:rsid w:val="00D33DF5"/>
    <w:rsid w:val="00D34473"/>
    <w:rsid w:val="00D375A9"/>
    <w:rsid w:val="00D45E16"/>
    <w:rsid w:val="00D56B8D"/>
    <w:rsid w:val="00D57F58"/>
    <w:rsid w:val="00D6217A"/>
    <w:rsid w:val="00D66D42"/>
    <w:rsid w:val="00D7035A"/>
    <w:rsid w:val="00D707CD"/>
    <w:rsid w:val="00D775A8"/>
    <w:rsid w:val="00D77F62"/>
    <w:rsid w:val="00D83227"/>
    <w:rsid w:val="00D83327"/>
    <w:rsid w:val="00D9489C"/>
    <w:rsid w:val="00D976CC"/>
    <w:rsid w:val="00DA4AE0"/>
    <w:rsid w:val="00DA774A"/>
    <w:rsid w:val="00DB5942"/>
    <w:rsid w:val="00DC0F1C"/>
    <w:rsid w:val="00DC0FD6"/>
    <w:rsid w:val="00DC3122"/>
    <w:rsid w:val="00DD3DD4"/>
    <w:rsid w:val="00DD717A"/>
    <w:rsid w:val="00DD7CFC"/>
    <w:rsid w:val="00DE4F08"/>
    <w:rsid w:val="00DE6218"/>
    <w:rsid w:val="00DF2706"/>
    <w:rsid w:val="00DF2D43"/>
    <w:rsid w:val="00DF67E8"/>
    <w:rsid w:val="00E013AA"/>
    <w:rsid w:val="00E02519"/>
    <w:rsid w:val="00E037BF"/>
    <w:rsid w:val="00E0621E"/>
    <w:rsid w:val="00E131DB"/>
    <w:rsid w:val="00E14561"/>
    <w:rsid w:val="00E16EF9"/>
    <w:rsid w:val="00E178EF"/>
    <w:rsid w:val="00E23E6A"/>
    <w:rsid w:val="00E33B25"/>
    <w:rsid w:val="00E33CD8"/>
    <w:rsid w:val="00E3755A"/>
    <w:rsid w:val="00E54423"/>
    <w:rsid w:val="00E546D6"/>
    <w:rsid w:val="00E57C61"/>
    <w:rsid w:val="00E61659"/>
    <w:rsid w:val="00E731AD"/>
    <w:rsid w:val="00E73EE7"/>
    <w:rsid w:val="00E84B07"/>
    <w:rsid w:val="00E93947"/>
    <w:rsid w:val="00EA0473"/>
    <w:rsid w:val="00EA667F"/>
    <w:rsid w:val="00EB75BB"/>
    <w:rsid w:val="00EC1003"/>
    <w:rsid w:val="00EC70A1"/>
    <w:rsid w:val="00ED5BBA"/>
    <w:rsid w:val="00ED6F78"/>
    <w:rsid w:val="00EE1024"/>
    <w:rsid w:val="00EE1BE1"/>
    <w:rsid w:val="00F00531"/>
    <w:rsid w:val="00F04E7F"/>
    <w:rsid w:val="00F1337D"/>
    <w:rsid w:val="00F14275"/>
    <w:rsid w:val="00F160A7"/>
    <w:rsid w:val="00F16FC5"/>
    <w:rsid w:val="00F30099"/>
    <w:rsid w:val="00F30679"/>
    <w:rsid w:val="00F42196"/>
    <w:rsid w:val="00F42C05"/>
    <w:rsid w:val="00F653A1"/>
    <w:rsid w:val="00F65852"/>
    <w:rsid w:val="00F82884"/>
    <w:rsid w:val="00F83735"/>
    <w:rsid w:val="00F86603"/>
    <w:rsid w:val="00F87173"/>
    <w:rsid w:val="00F90D73"/>
    <w:rsid w:val="00FA4B7B"/>
    <w:rsid w:val="00FB0FE9"/>
    <w:rsid w:val="00FB2672"/>
    <w:rsid w:val="00FB32E5"/>
    <w:rsid w:val="00FB5E3F"/>
    <w:rsid w:val="00FB7628"/>
    <w:rsid w:val="00FC212A"/>
    <w:rsid w:val="00FC6DD4"/>
    <w:rsid w:val="00FC751E"/>
    <w:rsid w:val="00FD0061"/>
    <w:rsid w:val="00FD78F8"/>
    <w:rsid w:val="00FE1710"/>
    <w:rsid w:val="00FE2829"/>
    <w:rsid w:val="00FE6B81"/>
    <w:rsid w:val="00FF1135"/>
    <w:rsid w:val="00FF23D2"/>
    <w:rsid w:val="00FF316B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3FB60"/>
  <w15:chartTrackingRefBased/>
  <w15:docId w15:val="{9F2CA8F6-BBDC-46BE-ADA2-8AC1F149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99"/>
    <w:pPr>
      <w:spacing w:after="0" w:line="280" w:lineRule="exact"/>
    </w:pPr>
    <w:rPr>
      <w:rFonts w:ascii="Georgia" w:eastAsia="Times New Roman" w:hAnsi="Georgia" w:cs="Times New Roman"/>
      <w:sz w:val="19"/>
      <w:szCs w:val="1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61499"/>
  </w:style>
  <w:style w:type="character" w:customStyle="1" w:styleId="SidehovedTegn">
    <w:name w:val="Sidehoved Tegn"/>
    <w:basedOn w:val="Standardskrifttypeiafsnit"/>
    <w:link w:val="Sidehoved"/>
    <w:rsid w:val="00461499"/>
    <w:rPr>
      <w:rFonts w:ascii="Georgia" w:eastAsia="Times New Roman" w:hAnsi="Georgia" w:cs="Times New Roman"/>
      <w:sz w:val="19"/>
      <w:szCs w:val="19"/>
      <w:lang w:eastAsia="da-DK"/>
    </w:rPr>
  </w:style>
  <w:style w:type="paragraph" w:styleId="Sidefod">
    <w:name w:val="footer"/>
    <w:basedOn w:val="Sidehoved"/>
    <w:link w:val="SidefodTegn"/>
    <w:rsid w:val="00461499"/>
    <w:pPr>
      <w:tabs>
        <w:tab w:val="left" w:pos="8222"/>
      </w:tabs>
      <w:spacing w:line="240" w:lineRule="auto"/>
    </w:pPr>
    <w:rPr>
      <w:sz w:val="14"/>
      <w:szCs w:val="14"/>
    </w:rPr>
  </w:style>
  <w:style w:type="character" w:customStyle="1" w:styleId="SidefodTegn">
    <w:name w:val="Sidefod Tegn"/>
    <w:basedOn w:val="Standardskrifttypeiafsnit"/>
    <w:link w:val="Sidefod"/>
    <w:rsid w:val="00461499"/>
    <w:rPr>
      <w:rFonts w:ascii="Georgia" w:eastAsia="Times New Roman" w:hAnsi="Georgia" w:cs="Times New Roman"/>
      <w:sz w:val="14"/>
      <w:szCs w:val="14"/>
      <w:lang w:eastAsia="da-DK"/>
    </w:rPr>
  </w:style>
  <w:style w:type="paragraph" w:customStyle="1" w:styleId="Afsenderboks">
    <w:name w:val="Afsenderboks"/>
    <w:basedOn w:val="Normal"/>
    <w:rsid w:val="00461499"/>
    <w:pPr>
      <w:spacing w:line="240" w:lineRule="exact"/>
    </w:pPr>
    <w:rPr>
      <w:sz w:val="14"/>
      <w:szCs w:val="14"/>
    </w:rPr>
  </w:style>
  <w:style w:type="paragraph" w:styleId="Listeafsnit">
    <w:name w:val="List Paragraph"/>
    <w:basedOn w:val="Normal"/>
    <w:uiPriority w:val="34"/>
    <w:qFormat/>
    <w:rsid w:val="00461499"/>
    <w:pPr>
      <w:ind w:left="1304"/>
    </w:pPr>
  </w:style>
  <w:style w:type="character" w:styleId="Hyperlink">
    <w:name w:val="Hyperlink"/>
    <w:basedOn w:val="Standardskrifttypeiafsnit"/>
    <w:unhideWhenUsed/>
    <w:rsid w:val="0046149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7F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7F3F"/>
    <w:rPr>
      <w:rFonts w:ascii="Segoe UI" w:eastAsia="Times New Roman" w:hAnsi="Segoe UI" w:cs="Segoe UI"/>
      <w:sz w:val="18"/>
      <w:szCs w:val="18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2778A4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C560B"/>
    <w:rPr>
      <w:color w:val="605E5C"/>
      <w:shd w:val="clear" w:color="auto" w:fill="E1DFDD"/>
    </w:rPr>
  </w:style>
  <w:style w:type="character" w:customStyle="1" w:styleId="lrzxr">
    <w:name w:val="lrzxr"/>
    <w:basedOn w:val="Standardskrifttypeiafsnit"/>
    <w:rsid w:val="00C37EE4"/>
  </w:style>
  <w:style w:type="paragraph" w:styleId="Brdtekst2">
    <w:name w:val="Body Text 2"/>
    <w:basedOn w:val="Normal"/>
    <w:link w:val="Brdtekst2Tegn"/>
    <w:rsid w:val="00313C58"/>
    <w:pPr>
      <w:spacing w:line="36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rsid w:val="00313C58"/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053FCD"/>
    <w:rPr>
      <w:color w:val="605E5C"/>
      <w:shd w:val="clear" w:color="auto" w:fill="E1DFDD"/>
    </w:rPr>
  </w:style>
  <w:style w:type="paragraph" w:customStyle="1" w:styleId="Default">
    <w:name w:val="Default"/>
    <w:rsid w:val="00D375A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5A1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265A16"/>
    <w:rPr>
      <w:b/>
      <w:bCs/>
    </w:rPr>
  </w:style>
  <w:style w:type="character" w:styleId="Fremhv">
    <w:name w:val="Emphasis"/>
    <w:basedOn w:val="Standardskrifttypeiafsnit"/>
    <w:uiPriority w:val="20"/>
    <w:qFormat/>
    <w:rsid w:val="00265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0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6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7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9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93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kmuseer.dk/content/bestyrel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tinget.dk/kultur/artikel/ny-temadebat-museumsreform-ja-eller-nej?SNSubscribed=true&amp;ref=newsletter&amp;refid=altinget-dk-kultur-normal-14&amp;utm_campaign=Altinget%20DK%20-%20Kultur&amp;utm_medium=e-mail&amp;utm_source=nyhedsbre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12" ma:contentTypeDescription="Opret et nyt dokument." ma:contentTypeScope="" ma:versionID="204f103f88db3a926a271f4739c14097">
  <xsd:schema xmlns:xsd="http://www.w3.org/2001/XMLSchema" xmlns:xs="http://www.w3.org/2001/XMLSchema" xmlns:p="http://schemas.microsoft.com/office/2006/metadata/properties" xmlns:ns2="9a23820f-6dfd-4e36-bac8-1abcb865682b" xmlns:ns3="682dac27-65ef-4c4e-84c5-e46c53efd595" targetNamespace="http://schemas.microsoft.com/office/2006/metadata/properties" ma:root="true" ma:fieldsID="002c9105c58e8d931157ed13db191145" ns2:_="" ns3:_="">
    <xsd:import namespace="9a23820f-6dfd-4e36-bac8-1abcb865682b"/>
    <xsd:import namespace="682dac27-65ef-4c4e-84c5-e46c53efd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ac27-65ef-4c4e-84c5-e46c53efd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FF94A-2958-42E8-8AA5-6DEAFFE2A7F2}"/>
</file>

<file path=customXml/itemProps2.xml><?xml version="1.0" encoding="utf-8"?>
<ds:datastoreItem xmlns:ds="http://schemas.openxmlformats.org/officeDocument/2006/customXml" ds:itemID="{369B9867-B950-4A64-B27B-28CA2A422D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0823E9-EEB9-42F8-94D0-6AE38E4C8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FC1993-CDB5-4C76-A147-9E11E3066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1602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 Jensen</dc:creator>
  <cp:keywords/>
  <dc:description/>
  <cp:lastModifiedBy>Lene Larsen</cp:lastModifiedBy>
  <cp:revision>10</cp:revision>
  <cp:lastPrinted>2020-09-24T11:45:00Z</cp:lastPrinted>
  <dcterms:created xsi:type="dcterms:W3CDTF">2021-01-18T11:45:00Z</dcterms:created>
  <dcterms:modified xsi:type="dcterms:W3CDTF">2021-01-18T12:53:00Z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</Properties>
</file>